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0" w:firstLineChars="0"/>
        <w:jc w:val="center"/>
        <w:textAlignment w:val="auto"/>
        <w:rPr>
          <w:rFonts w:hint="default" w:ascii="宋体" w:hAnsi="宋体" w:eastAsia="宋体" w:cs="Arial"/>
          <w:b/>
          <w:color w:val="auto"/>
          <w:kern w:val="28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Arial"/>
          <w:b/>
          <w:color w:val="auto"/>
          <w:kern w:val="28"/>
          <w:sz w:val="36"/>
          <w:szCs w:val="36"/>
          <w:highlight w:val="none"/>
          <w:lang w:eastAsia="zh-CN"/>
        </w:rPr>
        <w:t>粤港澳大湾区（广东）国创中心粒子应用中心离子泵采购项目</w:t>
      </w:r>
      <w:r>
        <w:rPr>
          <w:rFonts w:hint="eastAsia" w:ascii="宋体" w:hAnsi="宋体" w:eastAsia="宋体" w:cs="Arial"/>
          <w:b/>
          <w:color w:val="auto"/>
          <w:kern w:val="28"/>
          <w:sz w:val="36"/>
          <w:szCs w:val="36"/>
          <w:highlight w:val="none"/>
        </w:rPr>
        <w:t>竞争性磋商</w:t>
      </w:r>
      <w:r>
        <w:rPr>
          <w:rFonts w:hint="eastAsia" w:ascii="宋体" w:hAnsi="宋体" w:eastAsia="宋体" w:cs="Arial"/>
          <w:b/>
          <w:color w:val="auto"/>
          <w:kern w:val="28"/>
          <w:sz w:val="36"/>
          <w:szCs w:val="36"/>
          <w:highlight w:val="none"/>
          <w:lang w:val="en-US" w:eastAsia="zh-CN"/>
        </w:rPr>
        <w:t>采购公告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eastAsia="zh-CN"/>
        </w:rPr>
        <w:t>广州市国际工程咨询有限公司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eastAsia="zh-CN"/>
        </w:rPr>
        <w:t>粤港澳大湾区（广东）国创中心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的委托，对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eastAsia="zh-CN"/>
        </w:rPr>
        <w:t>粤港澳大湾区（广东）国创中心粒子应用中心离子泵采购项目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进行竞争性磋商采购，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欢迎符合资格条件的供应商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参加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tabs>
          <w:tab w:val="left" w:pos="425"/>
        </w:tabs>
        <w:kinsoku/>
        <w:overflowPunct/>
        <w:topLinePunct w:val="0"/>
        <w:bidi w:val="0"/>
        <w:snapToGrid/>
        <w:spacing w:before="0" w:beforeLines="0" w:after="0" w:afterLines="0" w:line="360" w:lineRule="auto"/>
        <w:ind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bookmarkStart w:id="0" w:name="_Toc35393798"/>
      <w:bookmarkStart w:id="1" w:name="_Toc41301448"/>
      <w:bookmarkStart w:id="2" w:name="_Toc35393629"/>
      <w:bookmarkStart w:id="3" w:name="_Toc88042805"/>
      <w:bookmarkStart w:id="4" w:name="_Toc28359012"/>
      <w:bookmarkStart w:id="5" w:name="_Toc28359089"/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一、项目基本情况</w:t>
      </w:r>
      <w:bookmarkEnd w:id="0"/>
      <w:bookmarkEnd w:id="1"/>
      <w:bookmarkEnd w:id="2"/>
      <w:bookmarkEnd w:id="3"/>
      <w:bookmarkEnd w:id="4"/>
      <w:bookmarkEnd w:id="5"/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1.采购项目编号：BA-B25035.0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2.采购项目名称：粤港澳大湾区（广东）国创中心粒子应用中心离子泵采购项目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3.采购项目预算金额：</w:t>
      </w:r>
      <w:r>
        <w:rPr>
          <w:rFonts w:hint="eastAsia" w:ascii="宋体" w:hAnsi="宋体" w:eastAsia="宋体" w:cs="宋体"/>
          <w:iCs w:val="0"/>
          <w:color w:val="auto"/>
          <w:kern w:val="28"/>
          <w:sz w:val="21"/>
          <w:szCs w:val="21"/>
          <w:highlight w:val="none"/>
          <w:lang w:val="en-US" w:eastAsia="zh-CN"/>
        </w:rPr>
        <w:t>172000.00元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4.采购方式：竞争性磋商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5.合同履行期限：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合同签订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之日起1个月内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供货到采购人指定地点。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360" w:lineRule="auto"/>
        <w:ind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项目内容及需求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一览表</w:t>
      </w:r>
    </w:p>
    <w:tbl>
      <w:tblPr>
        <w:tblStyle w:val="8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3202"/>
        <w:gridCol w:w="4054"/>
        <w:gridCol w:w="1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7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Lines="0"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Lines="0"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</w:rPr>
              <w:t>标的名称</w:t>
            </w:r>
          </w:p>
        </w:tc>
        <w:tc>
          <w:tcPr>
            <w:tcW w:w="405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Lines="0"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预算金额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Lines="0"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07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Lines="0"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粤港澳大湾区（广东）国创中心粒子应用中心离子泵采购项目</w:t>
            </w:r>
          </w:p>
        </w:tc>
        <w:tc>
          <w:tcPr>
            <w:tcW w:w="4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Lines="0"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8"/>
                <w:szCs w:val="21"/>
                <w:highlight w:val="none"/>
                <w:lang w:eastAsia="zh-CN"/>
              </w:rPr>
              <w:t>172000.00</w:t>
            </w:r>
            <w:r>
              <w:rPr>
                <w:rFonts w:hint="eastAsia" w:ascii="宋体" w:hAnsi="宋体" w:eastAsia="宋体" w:cs="宋体"/>
                <w:color w:val="auto"/>
                <w:kern w:val="28"/>
                <w:sz w:val="21"/>
                <w:szCs w:val="21"/>
                <w:highlight w:val="none"/>
                <w:lang w:val="en-US" w:eastAsia="zh-CN"/>
              </w:rPr>
              <w:t>元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Lines="0"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1项</w:t>
            </w:r>
          </w:p>
        </w:tc>
      </w:tr>
    </w:tbl>
    <w:p>
      <w:pPr>
        <w:keepNext w:val="0"/>
        <w:keepLines w:val="0"/>
        <w:pageBreakBefore w:val="0"/>
        <w:tabs>
          <w:tab w:val="left" w:pos="425"/>
        </w:tabs>
        <w:kinsoku/>
        <w:overflowPunct/>
        <w:topLinePunct w:val="0"/>
        <w:bidi w:val="0"/>
        <w:adjustRightInd/>
        <w:snapToGrid/>
        <w:spacing w:before="0" w:beforeLines="0" w:after="0" w:afterLines="0" w:line="360" w:lineRule="auto"/>
        <w:ind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28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425"/>
        </w:tabs>
        <w:kinsoku/>
        <w:overflowPunct/>
        <w:topLinePunct w:val="0"/>
        <w:bidi w:val="0"/>
        <w:adjustRightInd/>
        <w:snapToGrid/>
        <w:spacing w:before="0" w:beforeLines="0" w:after="0" w:afterLines="0" w:line="360" w:lineRule="auto"/>
        <w:ind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28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28"/>
          <w:sz w:val="21"/>
          <w:szCs w:val="21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kern w:val="28"/>
          <w:sz w:val="21"/>
          <w:szCs w:val="21"/>
          <w:highlight w:val="none"/>
        </w:rPr>
        <w:t>、供应商资格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1.供应商须是法人或者其他组织，同时持有工商行政管理部门核发的营业执照，按国家法律经营；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2.供应商未被列入“失信被执行人、重大税收违法失信主体”名单。（须提供信用中国网站（www.creditchina.gov.cn）查询截图、打印页面加盖公章）。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3.供应商单位负责人为同一人或者存在直接控股、管理关系的不同</w:t>
      </w:r>
      <w:r>
        <w:rPr>
          <w:rFonts w:hint="eastAsia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供应商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，不得参加同一合同项下的采购活动。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4.本项目不接受联合体</w:t>
      </w:r>
      <w:r>
        <w:rPr>
          <w:rFonts w:hint="eastAsia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响应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ind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28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8"/>
          <w:sz w:val="21"/>
          <w:szCs w:val="21"/>
          <w:highlight w:val="none"/>
          <w:lang w:val="en-US" w:eastAsia="zh-CN" w:bidi="ar-SA"/>
        </w:rPr>
        <w:t>三、响应登记及获取竞争性磋商文件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响应登记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时间：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2025年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至2025年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每天上午09：00至12：00，下午14：30至17：30（北京时间，法定节假日除外）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default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地点：广州市寺右新马路111号五羊新城广场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楼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821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方式：（1）现场登记；（2）邮件登记。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售价（元）：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zh-CN"/>
        </w:rPr>
        <w:t>响应登记时请提供响应登记申请表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zh-CN"/>
        </w:rPr>
        <w:t>加盖单位公章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如采用邮件登记，请将登记费用汇入：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收 款 人： 广州市国际工程咨询有限公司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开户银行： 华夏银行广州分行营业部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账    号： 5030200001819100021526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并请注明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zh-CN"/>
        </w:rPr>
        <w:t>响应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登记单位名称及“事由：项目编号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或项目名称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：    子包号（如有）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zh-CN"/>
        </w:rPr>
        <w:t>响应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登记费”。</w:t>
      </w:r>
    </w:p>
    <w:p>
      <w:pPr>
        <w:keepNext w:val="0"/>
        <w:keepLines w:val="0"/>
        <w:pageBreakBefore w:val="0"/>
        <w:widowControl w:val="0"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zh-CN"/>
        </w:rPr>
        <w:t>联系邮箱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zh-CN"/>
        </w:rPr>
        <w:t>响应登记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等咨询处理：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zj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@giecc.com.cn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.其他：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）已成功登记的供应商参加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zh-CN"/>
        </w:rPr>
        <w:t>响应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的，不代表通过资格性、符合性审查。资格最终根据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文件中的资格审查资料作出的结论为准。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合格的供应商应对所投全部采购内容进行响应，不允许只对部分内容进行响应。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）若已登记而决定不参加本项目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zh-CN"/>
        </w:rPr>
        <w:t>响应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的供应商，应在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磋商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前三日以书面形式（书面材料、信函或传真加盖供应商公章）通知采购代理机构。</w:t>
      </w:r>
    </w:p>
    <w:p>
      <w:pPr>
        <w:keepNext w:val="0"/>
        <w:keepLines w:val="0"/>
        <w:pageBreakBefore w:val="0"/>
        <w:widowControl w:val="0"/>
        <w:tabs>
          <w:tab w:val="left" w:pos="425"/>
        </w:tabs>
        <w:kinsoku/>
        <w:wordWrap/>
        <w:overflowPunct/>
        <w:topLinePunct w:val="0"/>
        <w:bidi w:val="0"/>
        <w:adjustRightInd/>
        <w:snapToGrid/>
        <w:spacing w:before="0" w:beforeLines="0" w:after="0" w:afterLines="0" w:line="360" w:lineRule="auto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28"/>
          <w:sz w:val="21"/>
          <w:szCs w:val="21"/>
          <w:highlight w:val="none"/>
          <w:lang w:val="en-US" w:eastAsia="zh-CN" w:bidi="ar-SA"/>
        </w:rPr>
        <w:t>四、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响应文件提交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cs="宋体"/>
          <w:szCs w:val="21"/>
        </w:rPr>
        <w:t>提交纸质</w:t>
      </w:r>
      <w:r>
        <w:rPr>
          <w:rFonts w:hint="eastAsia" w:ascii="宋体" w:hAnsi="宋体" w:cs="宋体"/>
          <w:szCs w:val="21"/>
          <w:lang w:val="en-US" w:eastAsia="zh-CN"/>
        </w:rPr>
        <w:t>响应</w:t>
      </w:r>
      <w:r>
        <w:rPr>
          <w:rFonts w:hint="eastAsia" w:ascii="宋体" w:hAnsi="宋体" w:cs="宋体"/>
          <w:szCs w:val="21"/>
        </w:rPr>
        <w:t>文件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截止时间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eastAsia="zh-CN"/>
        </w:rPr>
        <w:t>2025年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eastAsia="zh-CN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>日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>时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>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cs="宋体"/>
          <w:szCs w:val="21"/>
        </w:rPr>
        <w:t>提交纸质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响应</w:t>
      </w:r>
      <w:r>
        <w:rPr>
          <w:rFonts w:hint="eastAsia" w:ascii="宋体" w:hAnsi="宋体" w:cs="宋体"/>
          <w:color w:val="auto"/>
          <w:szCs w:val="21"/>
          <w:highlight w:val="none"/>
        </w:rPr>
        <w:t>文件邮寄地点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Fonts w:hint="default" w:ascii="宋体" w:hAnsi="宋体" w:eastAsia="宋体" w:cs="宋体"/>
          <w:bCs/>
          <w:color w:val="auto"/>
          <w:szCs w:val="21"/>
          <w:highlight w:val="none"/>
          <w:u w:val="single"/>
        </w:rPr>
        <w:t>广州市黄埔区开达路101号自编1栋国创中心1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u w:val="single"/>
          <w:lang w:val="en-US" w:eastAsia="zh-CN"/>
        </w:rPr>
        <w:t>1</w:t>
      </w:r>
      <w:r>
        <w:rPr>
          <w:rFonts w:hint="default" w:ascii="宋体" w:hAnsi="宋体" w:eastAsia="宋体" w:cs="宋体"/>
          <w:bCs/>
          <w:color w:val="auto"/>
          <w:szCs w:val="21"/>
          <w:highlight w:val="none"/>
          <w:u w:val="single"/>
        </w:rPr>
        <w:t>层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default" w:ascii="宋体" w:hAnsi="宋体" w:eastAsia="宋体" w:cs="宋体"/>
          <w:bCs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  <w:lang w:val="en-US" w:eastAsia="zh-CN"/>
        </w:rPr>
        <w:t>（收件人：张炼坚/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u w:val="single"/>
          <w:lang w:val="en-US" w:eastAsia="zh-CN"/>
        </w:rPr>
        <w:t xml:space="preserve">13922258090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  <w:lang w:val="en-US" w:eastAsia="zh-CN"/>
        </w:rPr>
        <w:t>邮寄地址：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u w:val="single"/>
        </w:rPr>
        <w:t>广州市黄埔区开达路101号自编1栋国创中心11层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  <w:lang w:val="en-US" w:eastAsia="zh-CN"/>
        </w:rPr>
        <w:t>）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bidi w:val="0"/>
        <w:snapToGrid/>
        <w:spacing w:line="360" w:lineRule="auto"/>
        <w:ind w:left="0" w:lef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28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8"/>
          <w:sz w:val="21"/>
          <w:szCs w:val="21"/>
          <w:highlight w:val="none"/>
          <w:lang w:val="en-US" w:eastAsia="zh-CN" w:bidi="ar-SA"/>
        </w:rPr>
        <w:t>磋商时间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时间：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eastAsia="zh-CN"/>
        </w:rPr>
        <w:t>2025年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eastAsia="zh-CN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>日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>时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>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地点：</w:t>
      </w:r>
      <w:r>
        <w:rPr>
          <w:rFonts w:hint="default" w:ascii="宋体" w:hAnsi="宋体" w:eastAsia="宋体" w:cs="宋体"/>
          <w:bCs/>
          <w:color w:val="auto"/>
          <w:szCs w:val="21"/>
          <w:highlight w:val="none"/>
          <w:u w:val="single"/>
        </w:rPr>
        <w:t>广州市黄埔区开达路101号自编1栋国创中心1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u w:val="single"/>
          <w:lang w:val="en-US" w:eastAsia="zh-CN"/>
        </w:rPr>
        <w:t>1</w:t>
      </w:r>
      <w:r>
        <w:rPr>
          <w:rFonts w:hint="default" w:ascii="宋体" w:hAnsi="宋体" w:eastAsia="宋体" w:cs="宋体"/>
          <w:bCs/>
          <w:color w:val="auto"/>
          <w:szCs w:val="21"/>
          <w:highlight w:val="none"/>
          <w:u w:val="single"/>
        </w:rPr>
        <w:t>层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>。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bidi w:val="0"/>
        <w:snapToGrid/>
        <w:spacing w:line="360" w:lineRule="auto"/>
        <w:ind w:left="0" w:lef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本公告期限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自本公告发布之日起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个工作日。本公告于广州市国际工程咨询有限公司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、中国招标投标公共服务平台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发布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360" w:lineRule="auto"/>
        <w:ind w:lef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七、联系事项：</w:t>
      </w:r>
    </w:p>
    <w:p>
      <w:pPr>
        <w:numPr>
          <w:ilvl w:val="0"/>
          <w:numId w:val="0"/>
        </w:numPr>
        <w:snapToGrid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粤港澳大湾区（广东）国创中心</w:t>
      </w:r>
    </w:p>
    <w:p>
      <w:pPr>
        <w:snapToGrid w:val="0"/>
        <w:spacing w:line="360" w:lineRule="auto"/>
        <w:ind w:firstLine="630" w:firstLineChars="3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地址：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广州市黄埔区开达路101号自编1栋</w:t>
      </w:r>
    </w:p>
    <w:p>
      <w:pPr>
        <w:snapToGrid w:val="0"/>
        <w:spacing w:line="360" w:lineRule="auto"/>
        <w:ind w:firstLine="630" w:firstLineChars="300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张先生</w:t>
      </w:r>
    </w:p>
    <w:p>
      <w:pPr>
        <w:snapToGrid w:val="0"/>
        <w:spacing w:line="360" w:lineRule="auto"/>
        <w:ind w:firstLine="630" w:firstLineChars="3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电话：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020-22666802</w:t>
      </w:r>
    </w:p>
    <w:p>
      <w:pPr>
        <w:snapToGrid w:val="0"/>
        <w:spacing w:line="360" w:lineRule="auto"/>
        <w:ind w:firstLine="630" w:firstLineChars="3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传真：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/</w:t>
      </w:r>
    </w:p>
    <w:p>
      <w:pPr>
        <w:snapToGrid w:val="0"/>
        <w:spacing w:line="360" w:lineRule="auto"/>
        <w:ind w:firstLine="630" w:firstLineChars="3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邮编：510000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采购代理机构：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广州市国际工程咨询有限公司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 w:firstLine="630" w:firstLineChars="300"/>
        <w:textAlignment w:val="auto"/>
        <w:outlineLvl w:val="9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地址：广州市寺右新马路111号五羊新城广场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8楼821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 w:firstLine="630" w:firstLineChars="300"/>
        <w:textAlignment w:val="auto"/>
        <w:outlineLvl w:val="9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张工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 w:firstLine="630" w:firstLineChars="300"/>
        <w:textAlignment w:val="auto"/>
        <w:outlineLvl w:val="9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联系电话：020-87386919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-508</w:t>
      </w:r>
    </w:p>
    <w:p>
      <w:pPr>
        <w:pStyle w:val="4"/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 w:firstLine="0" w:firstLineChars="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采购项目联系人：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张工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 w:firstLine="630" w:firstLineChars="300"/>
        <w:textAlignment w:val="auto"/>
        <w:outlineLvl w:val="9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联系电话：020-87386919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-508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 w:firstLine="0" w:firstLineChars="0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发布人：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广州市国际工程咨询有限公司</w:t>
      </w:r>
    </w:p>
    <w:p>
      <w:pPr>
        <w:pStyle w:val="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 w:firstLine="0" w:firstLineChars="0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sectPr>
          <w:footerReference r:id="rId3" w:type="default"/>
          <w:pgSz w:w="11906" w:h="16838"/>
          <w:pgMar w:top="1440" w:right="1080" w:bottom="1440" w:left="1080" w:header="567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发布时间：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2025年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13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highlight w:val="none"/>
        </w:rPr>
        <w:t>登记申请表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4"/>
        <w:gridCol w:w="1598"/>
        <w:gridCol w:w="2441"/>
        <w:gridCol w:w="3031"/>
        <w:gridCol w:w="2614"/>
        <w:gridCol w:w="379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exac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项目编号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  <w:t>购买文件日期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zh-TW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  <w:t xml:space="preserve">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1" w:hRule="exac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4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资料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地址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邮编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授权人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固定电话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71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  <w:tc>
          <w:tcPr>
            <w:tcW w:w="13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提交资料清单：</w:t>
            </w:r>
          </w:p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口法定代表人证明书及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登记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人的法定代表人授权委托书原件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-CN"/>
              </w:rPr>
              <w:t>；</w:t>
            </w:r>
          </w:p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 xml:space="preserve">口单位营业执照（副本）复印件； </w:t>
            </w:r>
          </w:p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pStyle w:val="5"/>
        <w:rPr>
          <w:rFonts w:hint="eastAsia"/>
        </w:rPr>
        <w:sectPr>
          <w:pgSz w:w="16838" w:h="11906" w:orient="landscape"/>
          <w:pgMar w:top="1080" w:right="1440" w:bottom="1080" w:left="1440" w:header="567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linePitch="312" w:charSpace="0"/>
        </w:sectPr>
      </w:pPr>
      <w:bookmarkStart w:id="6" w:name="_GoBack"/>
      <w:bookmarkEnd w:id="6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single" w:color="auto" w:sz="4" w:space="1"/>
      </w:pBdr>
      <w:tabs>
        <w:tab w:val="right" w:pos="8400"/>
        <w:tab w:val="clear" w:pos="8306"/>
      </w:tabs>
      <w:ind w:right="1" w:firstLine="90" w:firstLineChars="50"/>
      <w:jc w:val="center"/>
      <w:rPr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46355" cy="1524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10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pt;width:3.6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Pk7BZXQAAAAAgEAAA8AAAAAAAAAAQAgAAAAIgAAAGRycy9kb3du&#10;cmV2LnhtbFBLAQIUABQAAAAIAIdO4kBFqkAYzgEAAJYDAAAOAAAAAAAAAAEAIAAAAB8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861536"/>
    <w:multiLevelType w:val="singleLevel"/>
    <w:tmpl w:val="0986153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9F803EB"/>
    <w:multiLevelType w:val="singleLevel"/>
    <w:tmpl w:val="59F803EB"/>
    <w:lvl w:ilvl="0" w:tentative="0">
      <w:start w:val="3"/>
      <w:numFmt w:val="chineseCounting"/>
      <w:suff w:val="nothing"/>
      <w:lvlText w:val="（%1）"/>
      <w:lvlJc w:val="left"/>
    </w:lvl>
  </w:abstractNum>
  <w:abstractNum w:abstractNumId="2">
    <w:nsid w:val="7C796FB4"/>
    <w:multiLevelType w:val="singleLevel"/>
    <w:tmpl w:val="7C796FB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lNDg4NDVhZGM3NjI5YjcxNDBlNzdkY2JmZjU2YzQifQ=="/>
    <w:docVar w:name="KSO_WPS_MARK_KEY" w:val="baa3673d-54d7-41fa-ba9d-e34e04fdd2f1"/>
  </w:docVars>
  <w:rsids>
    <w:rsidRoot w:val="00000000"/>
    <w:rsid w:val="133C0531"/>
    <w:rsid w:val="2D5C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kern w:val="0"/>
      <w:szCs w:val="20"/>
    </w:rPr>
  </w:style>
  <w:style w:type="paragraph" w:styleId="4">
    <w:name w:val="Body Text Indent"/>
    <w:basedOn w:val="1"/>
    <w:next w:val="5"/>
    <w:qFormat/>
    <w:uiPriority w:val="0"/>
    <w:pPr>
      <w:ind w:firstLine="360"/>
    </w:pPr>
    <w:rPr>
      <w:rFonts w:ascii="Arial" w:hAnsi="Arial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0">
    <w:name w:val="page number"/>
    <w:qFormat/>
    <w:uiPriority w:val="0"/>
  </w:style>
  <w:style w:type="paragraph" w:customStyle="1" w:styleId="11">
    <w:name w:val="Body text|1"/>
    <w:basedOn w:val="1"/>
    <w:qFormat/>
    <w:uiPriority w:val="0"/>
    <w:pPr>
      <w:widowControl w:val="0"/>
      <w:shd w:val="clear" w:color="auto" w:fill="auto"/>
      <w:spacing w:after="540"/>
      <w:jc w:val="center"/>
    </w:pPr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paragraph" w:customStyle="1" w:styleId="12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3">
    <w:name w:val="Other|2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1244</Words>
  <Characters>1448</Characters>
  <Lines>0</Lines>
  <Paragraphs>0</Paragraphs>
  <TotalTime>0</TotalTime>
  <ScaleCrop>false</ScaleCrop>
  <LinksUpToDate>false</LinksUpToDate>
  <CharactersWithSpaces>1462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2025-05-13T09:55:00Z</dcterms:created>
  <dc:creator>zj</dc:creator>
  <cp:lastModifiedBy>张</cp:lastModifiedBy>
  <dcterms:modified xsi:type="dcterms:W3CDTF">2025-05-13T10:00:23Z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AB43EB2B9B62440AB302AC86E77529BB</vt:lpwstr>
  </property>
</Properties>
</file>