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61FE8">
      <w:pPr>
        <w:spacing w:line="440" w:lineRule="exact"/>
        <w:jc w:val="center"/>
        <w:rPr>
          <w:rFonts w:hint="eastAsia" w:ascii="宋体" w:hAnsi="宋体" w:cs="宋体"/>
          <w:b/>
          <w:bCs/>
          <w:color w:val="000000"/>
          <w:sz w:val="32"/>
          <w:szCs w:val="21"/>
        </w:rPr>
      </w:pPr>
      <w:r>
        <w:rPr>
          <w:rFonts w:hint="eastAsia" w:ascii="宋体" w:hAnsi="宋体" w:cs="宋体"/>
          <w:b/>
          <w:bCs/>
          <w:color w:val="000000"/>
          <w:sz w:val="32"/>
          <w:szCs w:val="21"/>
        </w:rPr>
        <w:t>技术创业实验室一期及其配套基础设施改造项目招标公告</w:t>
      </w:r>
      <w:bookmarkStart w:id="0" w:name="_Toc247513934"/>
      <w:bookmarkStart w:id="1" w:name="_Toc247527535"/>
      <w:bookmarkStart w:id="2" w:name="_Toc152045512"/>
      <w:bookmarkStart w:id="3" w:name="_Toc144974480"/>
      <w:bookmarkStart w:id="4" w:name="_Toc152042288"/>
      <w:bookmarkStart w:id="5" w:name="_Toc20242"/>
    </w:p>
    <w:p w14:paraId="72D2DD25">
      <w:pPr>
        <w:pStyle w:val="3"/>
        <w:rPr>
          <w:color w:val="000000"/>
        </w:rPr>
      </w:pPr>
    </w:p>
    <w:p w14:paraId="1E7ADACA">
      <w:pPr>
        <w:pStyle w:val="2"/>
        <w:spacing w:before="156" w:beforeLines="50" w:after="156" w:afterLines="50" w:line="440" w:lineRule="exact"/>
        <w:rPr>
          <w:rFonts w:hint="eastAsia" w:ascii="宋体" w:hAnsi="宋体" w:eastAsia="宋体" w:cs="宋体"/>
          <w:color w:val="000000"/>
          <w:sz w:val="21"/>
          <w:szCs w:val="21"/>
        </w:rPr>
      </w:pPr>
      <w:bookmarkStart w:id="6" w:name="_Toc27069"/>
      <w:r>
        <w:rPr>
          <w:rFonts w:hint="eastAsia" w:ascii="宋体" w:hAnsi="宋体" w:eastAsia="宋体" w:cs="宋体"/>
          <w:color w:val="000000"/>
          <w:sz w:val="21"/>
          <w:szCs w:val="21"/>
        </w:rPr>
        <w:t>1.招标条件</w:t>
      </w:r>
      <w:bookmarkEnd w:id="0"/>
      <w:bookmarkEnd w:id="1"/>
      <w:bookmarkEnd w:id="2"/>
      <w:bookmarkEnd w:id="3"/>
      <w:bookmarkEnd w:id="4"/>
      <w:bookmarkEnd w:id="5"/>
      <w:bookmarkEnd w:id="6"/>
    </w:p>
    <w:p w14:paraId="6A284515">
      <w:pPr>
        <w:spacing w:line="440" w:lineRule="exact"/>
        <w:rPr>
          <w:rFonts w:hint="eastAsia" w:ascii="宋体" w:hAnsi="宋体" w:cs="宋体"/>
          <w:color w:val="000000"/>
          <w:szCs w:val="21"/>
        </w:rPr>
      </w:pPr>
      <w:r>
        <w:rPr>
          <w:rFonts w:hint="eastAsia" w:ascii="宋体" w:hAnsi="宋体" w:cs="宋体"/>
          <w:color w:val="000000"/>
          <w:szCs w:val="21"/>
        </w:rPr>
        <w:t xml:space="preserve">    </w:t>
      </w:r>
      <w:r>
        <w:rPr>
          <w:rFonts w:hint="eastAsia" w:ascii="宋体" w:hAnsi="宋体" w:cs="宋体"/>
          <w:szCs w:val="21"/>
        </w:rPr>
        <w:t>本招标项目</w:t>
      </w:r>
      <w:r>
        <w:rPr>
          <w:rFonts w:hint="eastAsia" w:ascii="宋体" w:hAnsi="宋体" w:cs="宋体"/>
          <w:szCs w:val="21"/>
          <w:u w:val="single"/>
        </w:rPr>
        <w:t>技术创业实验室一期及其配套基础设施改造项目</w:t>
      </w:r>
      <w:r>
        <w:rPr>
          <w:rFonts w:hint="eastAsia" w:ascii="宋体" w:hAnsi="宋体" w:cs="宋体"/>
          <w:szCs w:val="21"/>
        </w:rPr>
        <w:t>建设资金来自</w:t>
      </w:r>
      <w:r>
        <w:rPr>
          <w:rFonts w:hint="eastAsia" w:ascii="宋体" w:hAnsi="宋体" w:cs="宋体"/>
          <w:szCs w:val="21"/>
          <w:u w:val="single"/>
        </w:rPr>
        <w:t>企业自筹资金</w:t>
      </w:r>
      <w:r>
        <w:rPr>
          <w:rFonts w:hint="eastAsia" w:ascii="宋体" w:hAnsi="宋体" w:cs="宋体"/>
          <w:szCs w:val="21"/>
        </w:rPr>
        <w:t>，项目出资比例为</w:t>
      </w:r>
      <w:r>
        <w:rPr>
          <w:rFonts w:hint="eastAsia" w:ascii="宋体" w:hAnsi="宋体" w:cs="宋体"/>
          <w:szCs w:val="21"/>
          <w:u w:val="single"/>
        </w:rPr>
        <w:t>100%</w:t>
      </w:r>
      <w:r>
        <w:rPr>
          <w:rFonts w:hint="eastAsia" w:ascii="宋体" w:hAnsi="宋体" w:cs="宋体"/>
          <w:szCs w:val="21"/>
        </w:rPr>
        <w:t>，招标人为</w:t>
      </w:r>
      <w:r>
        <w:rPr>
          <w:rFonts w:hint="eastAsia" w:ascii="宋体" w:hAnsi="宋体" w:cs="宋体"/>
          <w:szCs w:val="21"/>
          <w:u w:val="single"/>
        </w:rPr>
        <w:t>广州生产力促进中心有限公司</w:t>
      </w:r>
      <w:r>
        <w:rPr>
          <w:rFonts w:hint="eastAsia" w:ascii="宋体" w:hAnsi="宋体" w:cs="宋体"/>
          <w:szCs w:val="21"/>
        </w:rPr>
        <w:t>。项目已具备招标条件，现对该项目进行公开招标。</w:t>
      </w:r>
    </w:p>
    <w:p w14:paraId="25EF1E55">
      <w:pPr>
        <w:pStyle w:val="2"/>
        <w:spacing w:before="156" w:beforeLines="50" w:after="156" w:afterLines="50" w:line="440" w:lineRule="exact"/>
        <w:rPr>
          <w:rFonts w:hint="eastAsia" w:ascii="宋体" w:hAnsi="宋体" w:eastAsia="宋体" w:cs="宋体"/>
          <w:color w:val="000000"/>
          <w:sz w:val="21"/>
          <w:szCs w:val="21"/>
        </w:rPr>
      </w:pPr>
      <w:bookmarkStart w:id="7" w:name="_Toc247513935"/>
      <w:bookmarkStart w:id="8" w:name="_Toc247527536"/>
      <w:bookmarkStart w:id="9" w:name="_Toc152045513"/>
      <w:bookmarkStart w:id="10" w:name="_Toc152042289"/>
      <w:bookmarkStart w:id="11" w:name="_Toc144974481"/>
      <w:bookmarkStart w:id="12" w:name="_Toc31405"/>
      <w:bookmarkStart w:id="13" w:name="_Toc3054"/>
      <w:r>
        <w:rPr>
          <w:rFonts w:hint="eastAsia" w:ascii="宋体" w:hAnsi="宋体" w:eastAsia="宋体" w:cs="宋体"/>
          <w:color w:val="000000"/>
          <w:sz w:val="21"/>
          <w:szCs w:val="21"/>
        </w:rPr>
        <w:t>2.项目概况与招标范围</w:t>
      </w:r>
      <w:bookmarkEnd w:id="7"/>
      <w:bookmarkEnd w:id="8"/>
      <w:bookmarkEnd w:id="9"/>
      <w:bookmarkEnd w:id="10"/>
      <w:bookmarkEnd w:id="11"/>
      <w:bookmarkEnd w:id="12"/>
      <w:bookmarkEnd w:id="13"/>
    </w:p>
    <w:p w14:paraId="616B6557">
      <w:pPr>
        <w:spacing w:line="440" w:lineRule="exact"/>
        <w:ind w:firstLine="424" w:firstLineChars="202"/>
        <w:rPr>
          <w:rFonts w:hint="eastAsia" w:ascii="宋体" w:hAnsi="宋体" w:cs="宋体"/>
          <w:szCs w:val="21"/>
          <w:u w:val="single"/>
        </w:rPr>
      </w:pPr>
      <w:r>
        <w:rPr>
          <w:rFonts w:hint="eastAsia" w:ascii="宋体" w:hAnsi="宋体" w:cs="宋体"/>
          <w:color w:val="000000"/>
          <w:szCs w:val="21"/>
        </w:rPr>
        <w:t>2.1工程名称：</w:t>
      </w:r>
      <w:r>
        <w:rPr>
          <w:rFonts w:hint="eastAsia" w:ascii="宋体" w:hAnsi="宋体" w:cs="宋体"/>
          <w:szCs w:val="21"/>
          <w:u w:val="single"/>
        </w:rPr>
        <w:t>技术创业实验室一期及其配套基础设施改造项目</w:t>
      </w:r>
    </w:p>
    <w:p w14:paraId="2318D918">
      <w:pPr>
        <w:spacing w:line="440" w:lineRule="exact"/>
        <w:ind w:firstLine="424" w:firstLineChars="202"/>
        <w:rPr>
          <w:rFonts w:hint="default" w:ascii="宋体" w:hAnsi="宋体" w:eastAsia="宋体" w:cs="宋体"/>
          <w:szCs w:val="21"/>
          <w:u w:val="single"/>
          <w:lang w:val="en-US" w:eastAsia="zh-CN"/>
        </w:rPr>
      </w:pPr>
      <w:r>
        <w:rPr>
          <w:rFonts w:hint="eastAsia" w:ascii="宋体" w:hAnsi="宋体" w:cs="宋体"/>
          <w:szCs w:val="21"/>
          <w:u w:val="none"/>
          <w:lang w:val="en-US" w:eastAsia="zh-CN"/>
        </w:rPr>
        <w:t>2.2项目编号：</w:t>
      </w:r>
      <w:r>
        <w:rPr>
          <w:rFonts w:hint="eastAsia" w:ascii="宋体" w:hAnsi="宋体" w:cs="宋体"/>
          <w:szCs w:val="21"/>
          <w:u w:val="single"/>
          <w:lang w:val="en-US" w:eastAsia="zh-CN"/>
        </w:rPr>
        <w:t>BA-B25062.0</w:t>
      </w:r>
    </w:p>
    <w:p w14:paraId="701B98DD">
      <w:pPr>
        <w:spacing w:line="440" w:lineRule="exact"/>
        <w:ind w:firstLine="424" w:firstLineChars="202"/>
        <w:rPr>
          <w:rFonts w:hint="eastAsia" w:ascii="宋体" w:hAnsi="宋体" w:cs="宋体"/>
          <w:color w:val="000000"/>
          <w:szCs w:val="21"/>
        </w:rPr>
      </w:pPr>
      <w:r>
        <w:rPr>
          <w:rFonts w:hint="eastAsia" w:ascii="宋体" w:hAnsi="宋体" w:cs="宋体"/>
          <w:color w:val="000000"/>
          <w:szCs w:val="21"/>
        </w:rPr>
        <w:t>2.</w:t>
      </w:r>
      <w:r>
        <w:rPr>
          <w:rFonts w:hint="eastAsia" w:ascii="宋体" w:hAnsi="宋体" w:cs="宋体"/>
          <w:color w:val="000000"/>
          <w:szCs w:val="21"/>
          <w:lang w:val="en-US" w:eastAsia="zh-CN"/>
        </w:rPr>
        <w:t>3</w:t>
      </w:r>
      <w:r>
        <w:rPr>
          <w:rFonts w:hint="eastAsia" w:ascii="宋体" w:hAnsi="宋体" w:cs="宋体"/>
          <w:color w:val="000000"/>
          <w:szCs w:val="21"/>
        </w:rPr>
        <w:t>工程建设地点：</w:t>
      </w:r>
      <w:r>
        <w:rPr>
          <w:rFonts w:hint="eastAsia" w:ascii="宋体" w:hAnsi="宋体" w:cs="宋体"/>
          <w:color w:val="000000"/>
          <w:szCs w:val="21"/>
          <w:u w:val="single"/>
        </w:rPr>
        <w:t>下塘西37号广州生产力促进中心有限公司本部、庭院</w:t>
      </w:r>
    </w:p>
    <w:p w14:paraId="6DC44374">
      <w:pPr>
        <w:spacing w:line="440" w:lineRule="exact"/>
        <w:ind w:firstLine="424" w:firstLineChars="202"/>
        <w:rPr>
          <w:rFonts w:hint="eastAsia" w:ascii="宋体" w:hAnsi="宋体" w:cs="宋体"/>
          <w:color w:val="000000"/>
          <w:szCs w:val="21"/>
          <w:u w:val="single"/>
        </w:rPr>
      </w:pPr>
      <w:r>
        <w:rPr>
          <w:rFonts w:hint="eastAsia" w:ascii="宋体" w:hAnsi="宋体" w:cs="宋体"/>
          <w:color w:val="000000"/>
          <w:szCs w:val="21"/>
        </w:rPr>
        <w:t>2.</w:t>
      </w:r>
      <w:r>
        <w:rPr>
          <w:rFonts w:hint="eastAsia" w:ascii="宋体" w:hAnsi="宋体" w:cs="宋体"/>
          <w:color w:val="000000"/>
          <w:szCs w:val="21"/>
          <w:lang w:val="en-US" w:eastAsia="zh-CN"/>
        </w:rPr>
        <w:t>4</w:t>
      </w:r>
      <w:r>
        <w:rPr>
          <w:rFonts w:hint="eastAsia" w:ascii="宋体" w:hAnsi="宋体" w:cs="宋体"/>
          <w:color w:val="000000"/>
          <w:szCs w:val="21"/>
        </w:rPr>
        <w:t>工程建设规模：</w:t>
      </w:r>
      <w:r>
        <w:rPr>
          <w:rFonts w:hint="eastAsia" w:ascii="宋体" w:hAnsi="宋体" w:cs="宋体"/>
          <w:szCs w:val="21"/>
          <w:u w:val="single"/>
        </w:rPr>
        <w:t>具体内容详见招标人要求</w:t>
      </w:r>
      <w:r>
        <w:rPr>
          <w:rFonts w:ascii="宋体" w:hAnsi="宋体" w:cs="宋体"/>
          <w:color w:val="000000"/>
          <w:szCs w:val="21"/>
          <w:u w:val="single"/>
        </w:rPr>
        <w:t>。</w:t>
      </w:r>
    </w:p>
    <w:p w14:paraId="1D5CAC02">
      <w:pPr>
        <w:spacing w:line="440" w:lineRule="exact"/>
        <w:ind w:firstLine="424" w:firstLineChars="202"/>
        <w:rPr>
          <w:rFonts w:hint="eastAsia" w:ascii="宋体" w:hAnsi="宋体" w:cs="宋体"/>
          <w:color w:val="000000"/>
          <w:u w:val="single"/>
        </w:rPr>
      </w:pPr>
      <w:r>
        <w:rPr>
          <w:rFonts w:hint="eastAsia" w:ascii="宋体" w:hAnsi="宋体" w:cs="宋体"/>
          <w:color w:val="000000"/>
          <w:szCs w:val="21"/>
        </w:rPr>
        <w:t>2.</w:t>
      </w:r>
      <w:r>
        <w:rPr>
          <w:rFonts w:hint="eastAsia" w:ascii="宋体" w:hAnsi="宋体" w:cs="宋体"/>
          <w:color w:val="000000"/>
          <w:szCs w:val="21"/>
          <w:lang w:val="en-US" w:eastAsia="zh-CN"/>
        </w:rPr>
        <w:t>5</w:t>
      </w:r>
      <w:r>
        <w:rPr>
          <w:rFonts w:hint="eastAsia" w:ascii="宋体" w:hAnsi="宋体" w:cs="宋体"/>
          <w:color w:val="000000"/>
          <w:szCs w:val="21"/>
        </w:rPr>
        <w:t>计划工期：</w:t>
      </w:r>
      <w:r>
        <w:rPr>
          <w:rFonts w:hint="eastAsia" w:ascii="宋体" w:hAnsi="宋体" w:cs="宋体"/>
          <w:u w:val="single"/>
        </w:rPr>
        <w:t>暂定总工期为60个日历天。</w:t>
      </w:r>
    </w:p>
    <w:p w14:paraId="073F8DBD">
      <w:pPr>
        <w:adjustRightInd w:val="0"/>
        <w:snapToGrid w:val="0"/>
        <w:spacing w:line="440" w:lineRule="exact"/>
        <w:ind w:firstLine="420" w:firstLineChars="200"/>
        <w:rPr>
          <w:rFonts w:hint="eastAsia" w:ascii="宋体" w:hAnsi="宋体" w:cs="宋体"/>
          <w:color w:val="000000"/>
          <w:szCs w:val="21"/>
          <w:u w:val="single"/>
        </w:rPr>
      </w:pPr>
      <w:r>
        <w:rPr>
          <w:rFonts w:hint="eastAsia" w:ascii="宋体" w:hAnsi="宋体" w:cs="宋体"/>
          <w:color w:val="000000"/>
          <w:szCs w:val="21"/>
        </w:rPr>
        <w:t>2.</w:t>
      </w:r>
      <w:r>
        <w:rPr>
          <w:rFonts w:hint="eastAsia" w:ascii="宋体" w:hAnsi="宋体" w:cs="宋体"/>
          <w:color w:val="000000"/>
          <w:szCs w:val="21"/>
          <w:lang w:val="en-US" w:eastAsia="zh-CN"/>
        </w:rPr>
        <w:t>5</w:t>
      </w:r>
      <w:r>
        <w:rPr>
          <w:rFonts w:hint="eastAsia" w:ascii="宋体" w:hAnsi="宋体" w:cs="宋体"/>
          <w:color w:val="000000"/>
          <w:szCs w:val="21"/>
        </w:rPr>
        <w:t>.1</w:t>
      </w:r>
      <w:r>
        <w:rPr>
          <w:rFonts w:ascii="宋体" w:hAnsi="宋体" w:cs="宋体"/>
          <w:color w:val="000000"/>
          <w:szCs w:val="21"/>
        </w:rPr>
        <w:t>施工工期：</w:t>
      </w:r>
      <w:r>
        <w:rPr>
          <w:rFonts w:hint="eastAsia" w:ascii="宋体" w:hAnsi="宋体" w:cs="宋体"/>
          <w:szCs w:val="21"/>
          <w:u w:val="single"/>
        </w:rPr>
        <w:t>60</w:t>
      </w:r>
      <w:r>
        <w:rPr>
          <w:rFonts w:ascii="宋体" w:hAnsi="宋体" w:cs="宋体"/>
          <w:szCs w:val="21"/>
        </w:rPr>
        <w:t>日历天，</w:t>
      </w:r>
      <w:r>
        <w:rPr>
          <w:rFonts w:hint="eastAsia" w:ascii="宋体" w:hAnsi="宋体" w:cs="宋体"/>
          <w:szCs w:val="21"/>
          <w:u w:val="single"/>
        </w:rPr>
        <w:t>具体开工日期以招标人发出的进场通知书之日起计算为准</w:t>
      </w:r>
      <w:r>
        <w:rPr>
          <w:rFonts w:hint="eastAsia" w:ascii="宋体" w:hAnsi="宋体" w:cs="宋体"/>
          <w:color w:val="000000"/>
          <w:szCs w:val="21"/>
        </w:rPr>
        <w:t>。</w:t>
      </w:r>
    </w:p>
    <w:p w14:paraId="2C2D4A4D">
      <w:pPr>
        <w:spacing w:line="440" w:lineRule="exact"/>
        <w:ind w:firstLine="424" w:firstLineChars="202"/>
        <w:rPr>
          <w:rFonts w:hint="eastAsia" w:ascii="宋体" w:hAnsi="宋体" w:cs="宋体"/>
          <w:color w:val="000000"/>
          <w:szCs w:val="21"/>
        </w:rPr>
      </w:pPr>
      <w:r>
        <w:rPr>
          <w:rFonts w:hint="eastAsia" w:ascii="宋体" w:hAnsi="宋体" w:cs="宋体"/>
          <w:color w:val="000000"/>
          <w:szCs w:val="21"/>
        </w:rPr>
        <w:t>2.</w:t>
      </w:r>
      <w:r>
        <w:rPr>
          <w:rFonts w:hint="eastAsia" w:ascii="宋体" w:hAnsi="宋体" w:cs="宋体"/>
          <w:color w:val="000000"/>
          <w:szCs w:val="21"/>
          <w:lang w:val="en-US" w:eastAsia="zh-CN"/>
        </w:rPr>
        <w:t>6</w:t>
      </w:r>
      <w:r>
        <w:rPr>
          <w:rFonts w:hint="eastAsia" w:ascii="宋体" w:hAnsi="宋体" w:cs="宋体"/>
          <w:color w:val="000000"/>
          <w:szCs w:val="21"/>
        </w:rPr>
        <w:t>招标范围，包括以下内容：</w:t>
      </w:r>
    </w:p>
    <w:p w14:paraId="6088401E">
      <w:pPr>
        <w:spacing w:line="440" w:lineRule="exact"/>
        <w:ind w:firstLine="420" w:firstLineChars="200"/>
        <w:rPr>
          <w:rFonts w:hint="eastAsia" w:ascii="宋体" w:hAnsi="宋体" w:cs="宋体"/>
          <w:color w:val="000000"/>
          <w:u w:val="single"/>
        </w:rPr>
      </w:pPr>
      <w:r>
        <w:rPr>
          <w:rFonts w:hint="eastAsia" w:ascii="宋体" w:hAnsi="宋体" w:cs="宋体"/>
          <w:color w:val="000000"/>
        </w:rPr>
        <w:t>2.</w:t>
      </w:r>
      <w:r>
        <w:rPr>
          <w:rFonts w:hint="eastAsia" w:ascii="宋体" w:hAnsi="宋体" w:cs="宋体"/>
          <w:color w:val="000000"/>
          <w:lang w:val="en-US" w:eastAsia="zh-CN"/>
        </w:rPr>
        <w:t>6</w:t>
      </w:r>
      <w:r>
        <w:rPr>
          <w:rFonts w:hint="eastAsia" w:ascii="宋体" w:hAnsi="宋体" w:cs="宋体"/>
          <w:color w:val="000000"/>
        </w:rPr>
        <w:t>.1标段划分：</w:t>
      </w:r>
      <w:r>
        <w:rPr>
          <w:rFonts w:hint="eastAsia" w:ascii="宋体" w:hAnsi="宋体" w:cs="宋体"/>
          <w:color w:val="000000"/>
          <w:u w:val="single"/>
        </w:rPr>
        <w:t>本招标项目划分为1个标段。</w:t>
      </w:r>
    </w:p>
    <w:p w14:paraId="66109810">
      <w:pPr>
        <w:pStyle w:val="5"/>
        <w:tabs>
          <w:tab w:val="left" w:pos="3566"/>
        </w:tabs>
        <w:kinsoku w:val="0"/>
        <w:overflowPunct w:val="0"/>
        <w:spacing w:line="440" w:lineRule="exact"/>
        <w:ind w:right="110" w:firstLine="424" w:firstLineChars="202"/>
        <w:rPr>
          <w:rFonts w:cs="宋体"/>
          <w:color w:val="000000"/>
          <w:sz w:val="21"/>
          <w:szCs w:val="21"/>
          <w:highlight w:val="yellow"/>
          <w:u w:val="single"/>
        </w:rPr>
      </w:pPr>
      <w:r>
        <w:rPr>
          <w:rFonts w:hint="eastAsia" w:ascii="宋体" w:hAnsi="宋体" w:cs="宋体"/>
          <w:color w:val="000000"/>
          <w:kern w:val="2"/>
          <w:sz w:val="21"/>
          <w:szCs w:val="24"/>
        </w:rPr>
        <w:t>2.</w:t>
      </w:r>
      <w:r>
        <w:rPr>
          <w:rFonts w:hint="eastAsia" w:ascii="宋体" w:hAnsi="宋体" w:cs="宋体"/>
          <w:color w:val="000000"/>
          <w:kern w:val="2"/>
          <w:sz w:val="21"/>
          <w:szCs w:val="24"/>
          <w:lang w:val="en-US" w:eastAsia="zh-CN"/>
        </w:rPr>
        <w:t>6</w:t>
      </w:r>
      <w:r>
        <w:rPr>
          <w:rFonts w:hint="eastAsia" w:ascii="宋体" w:hAnsi="宋体" w:cs="宋体"/>
          <w:color w:val="000000"/>
          <w:kern w:val="2"/>
          <w:sz w:val="21"/>
          <w:szCs w:val="24"/>
        </w:rPr>
        <w:t>.2招</w:t>
      </w:r>
      <w:r>
        <w:rPr>
          <w:rFonts w:cs="宋体"/>
          <w:color w:val="000000"/>
          <w:sz w:val="21"/>
          <w:szCs w:val="21"/>
        </w:rPr>
        <w:t>标内容：</w:t>
      </w:r>
      <w:r>
        <w:rPr>
          <w:rFonts w:cs="宋体"/>
          <w:color w:val="000000"/>
          <w:sz w:val="21"/>
          <w:szCs w:val="21"/>
          <w:u w:val="single"/>
        </w:rPr>
        <w:t>完成本项目施工总承包管理、</w:t>
      </w:r>
      <w:r>
        <w:rPr>
          <w:rFonts w:hint="eastAsia" w:cs="宋体"/>
          <w:color w:val="000000"/>
          <w:sz w:val="21"/>
          <w:szCs w:val="21"/>
          <w:u w:val="single"/>
        </w:rPr>
        <w:t>竣工图编制、</w:t>
      </w:r>
      <w:r>
        <w:rPr>
          <w:rFonts w:cs="宋体"/>
          <w:color w:val="000000"/>
          <w:sz w:val="21"/>
          <w:szCs w:val="21"/>
          <w:u w:val="single"/>
        </w:rPr>
        <w:t>工程竣工验收</w:t>
      </w:r>
      <w:r>
        <w:rPr>
          <w:rFonts w:hint="eastAsia" w:cs="宋体"/>
          <w:color w:val="000000"/>
          <w:sz w:val="21"/>
          <w:szCs w:val="21"/>
          <w:u w:val="single"/>
        </w:rPr>
        <w:t>移交</w:t>
      </w:r>
      <w:r>
        <w:rPr>
          <w:rFonts w:cs="宋体"/>
          <w:color w:val="000000"/>
          <w:sz w:val="21"/>
          <w:szCs w:val="21"/>
          <w:u w:val="single"/>
        </w:rPr>
        <w:t>、工程保修，配合招标人办理报建</w:t>
      </w:r>
      <w:r>
        <w:rPr>
          <w:rFonts w:hint="eastAsia" w:cs="宋体"/>
          <w:color w:val="000000"/>
          <w:sz w:val="21"/>
          <w:szCs w:val="21"/>
          <w:u w:val="single"/>
        </w:rPr>
        <w:t>（如有）</w:t>
      </w:r>
      <w:r>
        <w:rPr>
          <w:rFonts w:cs="宋体"/>
          <w:color w:val="000000"/>
          <w:sz w:val="21"/>
          <w:szCs w:val="21"/>
          <w:u w:val="single"/>
        </w:rPr>
        <w:t>、报批</w:t>
      </w:r>
      <w:r>
        <w:rPr>
          <w:rFonts w:hint="eastAsia" w:cs="宋体"/>
          <w:color w:val="000000"/>
          <w:sz w:val="21"/>
          <w:szCs w:val="21"/>
          <w:u w:val="single"/>
        </w:rPr>
        <w:t>（如有）</w:t>
      </w:r>
      <w:r>
        <w:rPr>
          <w:rFonts w:cs="宋体"/>
          <w:color w:val="000000"/>
          <w:sz w:val="21"/>
          <w:szCs w:val="21"/>
          <w:u w:val="single"/>
        </w:rPr>
        <w:t>、相关部门</w:t>
      </w:r>
      <w:r>
        <w:rPr>
          <w:rFonts w:hint="eastAsia" w:cs="宋体"/>
          <w:color w:val="000000"/>
          <w:sz w:val="21"/>
          <w:szCs w:val="21"/>
          <w:u w:val="single"/>
        </w:rPr>
        <w:t>预算</w:t>
      </w:r>
      <w:r>
        <w:rPr>
          <w:rFonts w:cs="宋体"/>
          <w:color w:val="000000"/>
          <w:sz w:val="21"/>
          <w:szCs w:val="21"/>
          <w:u w:val="single"/>
        </w:rPr>
        <w:t>、结（决）算审核、配合招标人的审计和审计的调查、项目建设阶段全过程的综合协调等工作（具体合同约定为准）。</w:t>
      </w:r>
    </w:p>
    <w:p w14:paraId="25A67D7F">
      <w:pPr>
        <w:spacing w:line="440" w:lineRule="exact"/>
        <w:ind w:firstLine="424" w:firstLineChars="202"/>
        <w:rPr>
          <w:rFonts w:hint="eastAsia" w:ascii="宋体" w:hAnsi="宋体" w:cs="宋体"/>
          <w:color w:val="000000"/>
          <w:szCs w:val="21"/>
          <w:u w:val="single"/>
        </w:rPr>
      </w:pPr>
      <w:bookmarkStart w:id="14" w:name="_Toc179860352"/>
      <w:bookmarkEnd w:id="14"/>
      <w:bookmarkStart w:id="15" w:name="_Toc176857813"/>
      <w:bookmarkEnd w:id="15"/>
      <w:bookmarkStart w:id="16" w:name="_Toc176921262"/>
      <w:bookmarkEnd w:id="16"/>
      <w:bookmarkStart w:id="17" w:name="_Toc363571538"/>
      <w:bookmarkEnd w:id="17"/>
      <w:bookmarkStart w:id="18" w:name="_Toc23488"/>
      <w:bookmarkEnd w:id="18"/>
      <w:bookmarkStart w:id="19" w:name="_Toc176925093"/>
      <w:bookmarkEnd w:id="19"/>
      <w:r>
        <w:rPr>
          <w:rFonts w:ascii="宋体" w:hAnsi="宋体" w:cs="宋体"/>
          <w:color w:val="000000"/>
          <w:szCs w:val="21"/>
        </w:rPr>
        <w:t>2.</w:t>
      </w:r>
      <w:r>
        <w:rPr>
          <w:rFonts w:hint="eastAsia" w:ascii="宋体" w:hAnsi="宋体" w:cs="宋体"/>
          <w:color w:val="000000"/>
          <w:szCs w:val="21"/>
          <w:lang w:val="en-US" w:eastAsia="zh-CN"/>
        </w:rPr>
        <w:t>6</w:t>
      </w:r>
      <w:r>
        <w:rPr>
          <w:rFonts w:ascii="宋体" w:hAnsi="宋体" w:cs="宋体"/>
          <w:color w:val="000000"/>
          <w:szCs w:val="21"/>
        </w:rPr>
        <w:t>.2.</w:t>
      </w:r>
      <w:r>
        <w:rPr>
          <w:rFonts w:hint="eastAsia" w:ascii="宋体" w:hAnsi="宋体" w:cs="宋体"/>
          <w:color w:val="000000"/>
          <w:szCs w:val="21"/>
        </w:rPr>
        <w:t>1</w:t>
      </w:r>
      <w:r>
        <w:rPr>
          <w:rFonts w:hint="eastAsia" w:ascii="宋体" w:hAnsi="宋体" w:cs="宋体"/>
          <w:color w:val="000000"/>
        </w:rPr>
        <w:t>施工内容：按照招标文件及合同约定的范围和招标人批复的施工图进行施工总承包，包括包工、包料、包设备、包质量、包安全生产、包文明施工、包工期、包承包范围内工程验收通过、包移交、包结算、包资料整理、包施工总承包管理和现场整体组织、包专业协调及配合、包保修等。</w:t>
      </w:r>
    </w:p>
    <w:p w14:paraId="7F294940">
      <w:pPr>
        <w:spacing w:line="440" w:lineRule="exact"/>
        <w:ind w:firstLine="424" w:firstLineChars="202"/>
        <w:rPr>
          <w:rFonts w:hint="eastAsia" w:ascii="宋体" w:hAnsi="宋体" w:cs="宋体"/>
          <w:color w:val="000000"/>
          <w:szCs w:val="21"/>
          <w:u w:val="single"/>
        </w:rPr>
      </w:pPr>
      <w:r>
        <w:rPr>
          <w:rFonts w:ascii="宋体" w:hAnsi="宋体" w:cs="宋体"/>
          <w:color w:val="000000"/>
          <w:szCs w:val="21"/>
        </w:rPr>
        <w:t>2.</w:t>
      </w:r>
      <w:r>
        <w:rPr>
          <w:rFonts w:hint="eastAsia" w:ascii="宋体" w:hAnsi="宋体" w:cs="宋体"/>
          <w:color w:val="000000"/>
          <w:szCs w:val="21"/>
          <w:lang w:val="en-US" w:eastAsia="zh-CN"/>
        </w:rPr>
        <w:t>6</w:t>
      </w:r>
      <w:r>
        <w:rPr>
          <w:rFonts w:ascii="宋体" w:hAnsi="宋体" w:cs="宋体"/>
          <w:color w:val="000000"/>
          <w:szCs w:val="21"/>
        </w:rPr>
        <w:t>.2.</w:t>
      </w:r>
      <w:r>
        <w:rPr>
          <w:rFonts w:hint="eastAsia" w:ascii="宋体" w:hAnsi="宋体" w:cs="宋体"/>
          <w:color w:val="000000"/>
          <w:szCs w:val="21"/>
        </w:rPr>
        <w:t>2其他：/</w:t>
      </w:r>
    </w:p>
    <w:p w14:paraId="6DEC0D77">
      <w:pPr>
        <w:tabs>
          <w:tab w:val="left" w:pos="210"/>
          <w:tab w:val="left" w:pos="3566"/>
        </w:tabs>
        <w:kinsoku w:val="0"/>
        <w:overflowPunct w:val="0"/>
        <w:spacing w:line="440" w:lineRule="exact"/>
        <w:ind w:right="110" w:firstLine="424" w:firstLineChars="202"/>
        <w:rPr>
          <w:rFonts w:hint="eastAsia" w:ascii="宋体" w:hAnsi="宋体" w:cs="宋体"/>
          <w:color w:val="000000"/>
          <w:szCs w:val="21"/>
          <w:u w:val="single"/>
        </w:rPr>
      </w:pPr>
      <w:r>
        <w:rPr>
          <w:rFonts w:hint="eastAsia" w:ascii="宋体" w:hAnsi="宋体" w:cs="宋体"/>
          <w:color w:val="000000"/>
          <w:szCs w:val="21"/>
          <w:u w:val="single"/>
        </w:rPr>
        <w:t>注：招标人有权对实施项目的施工范围进行调整，承包人不得有异议。</w:t>
      </w:r>
    </w:p>
    <w:p w14:paraId="13CD79C1">
      <w:pPr>
        <w:pStyle w:val="3"/>
        <w:spacing w:line="440" w:lineRule="exact"/>
        <w:rPr>
          <w:rFonts w:hint="eastAsia" w:ascii="宋体" w:hAnsi="宋体" w:cs="宋体"/>
          <w:szCs w:val="21"/>
        </w:rPr>
      </w:pPr>
      <w:r>
        <w:rPr>
          <w:rFonts w:hint="eastAsia" w:ascii="宋体" w:hAnsi="宋体" w:cs="宋体"/>
          <w:szCs w:val="21"/>
        </w:rPr>
        <w:t>2.</w:t>
      </w:r>
      <w:r>
        <w:rPr>
          <w:rFonts w:hint="eastAsia" w:ascii="宋体" w:hAnsi="宋体" w:cs="宋体"/>
          <w:szCs w:val="21"/>
          <w:lang w:val="en-US" w:eastAsia="zh-CN"/>
        </w:rPr>
        <w:t>7</w:t>
      </w:r>
      <w:r>
        <w:rPr>
          <w:rFonts w:hint="eastAsia" w:ascii="宋体" w:hAnsi="宋体" w:cs="宋体"/>
          <w:szCs w:val="21"/>
        </w:rPr>
        <w:t>最高投标限价：本项目最高投标限价总价为</w:t>
      </w:r>
      <w:r>
        <w:rPr>
          <w:rFonts w:hint="eastAsia" w:ascii="宋体" w:hAnsi="宋体" w:cs="宋体"/>
          <w:szCs w:val="21"/>
          <w:highlight w:val="none"/>
        </w:rPr>
        <w:t>173.8万元</w:t>
      </w:r>
      <w:r>
        <w:rPr>
          <w:rFonts w:hint="eastAsia" w:ascii="宋体" w:hAnsi="宋体" w:cs="宋体"/>
          <w:szCs w:val="21"/>
          <w:highlight w:val="none"/>
          <w:u w:val="single"/>
        </w:rPr>
        <w:t>(含暂列金）</w:t>
      </w:r>
      <w:r>
        <w:rPr>
          <w:rFonts w:hint="eastAsia" w:ascii="宋体" w:hAnsi="宋体" w:cs="宋体"/>
          <w:szCs w:val="21"/>
          <w:highlight w:val="none"/>
        </w:rPr>
        <w:t>。</w:t>
      </w:r>
    </w:p>
    <w:p w14:paraId="4CC4ADC4">
      <w:pPr>
        <w:pStyle w:val="3"/>
        <w:spacing w:line="440" w:lineRule="exact"/>
        <w:rPr>
          <w:rFonts w:hint="eastAsia" w:ascii="宋体" w:hAnsi="宋体" w:cs="宋体"/>
          <w:szCs w:val="21"/>
        </w:rPr>
      </w:pPr>
      <w:r>
        <w:rPr>
          <w:rFonts w:hint="eastAsia" w:ascii="宋体" w:hAnsi="宋体" w:cs="宋体"/>
          <w:szCs w:val="21"/>
        </w:rPr>
        <w:t xml:space="preserve">   投标人未按要求报价或投标报价（含投标总报价、施工费报价、设备费报价）超过上述相应最高投标限价的为无效标。</w:t>
      </w:r>
    </w:p>
    <w:p w14:paraId="304B0B13">
      <w:pPr>
        <w:pStyle w:val="3"/>
        <w:spacing w:line="440" w:lineRule="exact"/>
        <w:rPr>
          <w:rFonts w:hint="eastAsia" w:ascii="宋体" w:hAnsi="宋体" w:cs="宋体"/>
          <w:color w:val="000000"/>
        </w:rPr>
      </w:pPr>
      <w:r>
        <w:rPr>
          <w:rFonts w:hint="eastAsia" w:ascii="宋体" w:hAnsi="宋体" w:cs="宋体"/>
          <w:color w:val="000000"/>
        </w:rPr>
        <w:t>2.</w:t>
      </w:r>
      <w:r>
        <w:rPr>
          <w:rFonts w:hint="eastAsia" w:ascii="宋体" w:hAnsi="宋体" w:cs="宋体"/>
          <w:color w:val="000000"/>
          <w:lang w:val="en-US" w:eastAsia="zh-CN"/>
        </w:rPr>
        <w:t>8</w:t>
      </w:r>
      <w:r>
        <w:rPr>
          <w:rFonts w:hint="eastAsia" w:ascii="宋体" w:hAnsi="宋体" w:cs="宋体"/>
          <w:color w:val="000000"/>
        </w:rPr>
        <w:t>投标经济补偿：本项目不设置投标补偿，投标费用自理。</w:t>
      </w:r>
    </w:p>
    <w:p w14:paraId="49F4ADB2">
      <w:pPr>
        <w:pStyle w:val="2"/>
        <w:numPr>
          <w:ilvl w:val="0"/>
          <w:numId w:val="1"/>
        </w:numPr>
        <w:spacing w:line="440" w:lineRule="exact"/>
        <w:rPr>
          <w:rFonts w:hint="eastAsia" w:ascii="宋体" w:hAnsi="宋体" w:eastAsia="宋体" w:cs="宋体"/>
          <w:color w:val="000000"/>
          <w:sz w:val="21"/>
          <w:szCs w:val="21"/>
        </w:rPr>
      </w:pPr>
      <w:bookmarkStart w:id="20" w:name="_Toc247513936"/>
      <w:bookmarkStart w:id="21" w:name="_Toc247527537"/>
      <w:bookmarkStart w:id="22" w:name="_Toc152042290"/>
      <w:bookmarkStart w:id="23" w:name="_Toc9207"/>
      <w:bookmarkStart w:id="24" w:name="_Toc152045514"/>
      <w:bookmarkStart w:id="25" w:name="_Toc28785"/>
      <w:bookmarkStart w:id="26" w:name="_Toc144974482"/>
      <w:r>
        <w:rPr>
          <w:rFonts w:hint="eastAsia" w:ascii="宋体" w:hAnsi="宋体" w:eastAsia="宋体" w:cs="宋体"/>
          <w:color w:val="000000"/>
          <w:sz w:val="21"/>
          <w:szCs w:val="21"/>
        </w:rPr>
        <w:t>投标人资格要求</w:t>
      </w:r>
      <w:bookmarkEnd w:id="20"/>
      <w:bookmarkEnd w:id="21"/>
      <w:bookmarkEnd w:id="22"/>
      <w:bookmarkEnd w:id="23"/>
      <w:bookmarkEnd w:id="24"/>
      <w:bookmarkEnd w:id="25"/>
      <w:bookmarkEnd w:id="26"/>
    </w:p>
    <w:p w14:paraId="4AB85EAE">
      <w:pPr>
        <w:spacing w:line="440" w:lineRule="exact"/>
        <w:ind w:firstLine="420" w:firstLineChars="200"/>
        <w:rPr>
          <w:rFonts w:hint="eastAsia" w:ascii="宋体" w:hAnsi="宋体" w:cs="宋体"/>
          <w:color w:val="000000"/>
          <w:szCs w:val="21"/>
        </w:rPr>
      </w:pPr>
      <w:r>
        <w:rPr>
          <w:rFonts w:hint="eastAsia" w:ascii="宋体" w:hAnsi="宋体" w:cs="宋体"/>
          <w:color w:val="000000"/>
          <w:szCs w:val="21"/>
        </w:rPr>
        <w:t>3.1投标人参加投标的意思表达清楚，投标人代表被授权有效。</w:t>
      </w:r>
    </w:p>
    <w:p w14:paraId="1E150AF6">
      <w:pPr>
        <w:spacing w:line="440" w:lineRule="exact"/>
        <w:ind w:firstLine="420" w:firstLineChars="200"/>
        <w:rPr>
          <w:rFonts w:hint="eastAsia" w:ascii="宋体" w:hAnsi="宋体" w:cs="宋体"/>
          <w:color w:val="000000"/>
          <w:szCs w:val="21"/>
        </w:rPr>
      </w:pPr>
      <w:r>
        <w:rPr>
          <w:rFonts w:hint="eastAsia" w:ascii="宋体" w:hAnsi="宋体" w:cs="宋体"/>
          <w:color w:val="000000"/>
          <w:szCs w:val="21"/>
        </w:rPr>
        <w:t>3.2投标人具有独立法人资格，投标人持有工商行政管理部门（或市场监督管理部门）核发的法人营业执照，按国家法律经营。</w:t>
      </w:r>
    </w:p>
    <w:p w14:paraId="2852395D">
      <w:pPr>
        <w:spacing w:line="440" w:lineRule="exact"/>
        <w:ind w:firstLine="470" w:firstLineChars="224"/>
        <w:rPr>
          <w:rFonts w:hint="eastAsia" w:ascii="宋体" w:hAnsi="宋体" w:cs="宋体"/>
          <w:color w:val="000000"/>
          <w:szCs w:val="21"/>
        </w:rPr>
      </w:pPr>
      <w:r>
        <w:rPr>
          <w:rFonts w:hint="eastAsia" w:ascii="宋体" w:hAnsi="宋体" w:cs="宋体"/>
          <w:color w:val="000000"/>
          <w:szCs w:val="21"/>
        </w:rPr>
        <w:t>3.3投标人持有建设行政主管部门颁发的有效期内的安全生产许可证。</w:t>
      </w:r>
    </w:p>
    <w:p w14:paraId="756F6EE3">
      <w:pPr>
        <w:spacing w:line="440" w:lineRule="exact"/>
        <w:ind w:firstLine="470" w:firstLineChars="224"/>
        <w:rPr>
          <w:rFonts w:hint="eastAsia" w:ascii="宋体" w:hAnsi="宋体" w:cs="宋体"/>
          <w:color w:val="000000"/>
          <w:szCs w:val="21"/>
        </w:rPr>
      </w:pPr>
      <w:r>
        <w:rPr>
          <w:rFonts w:hint="eastAsia" w:ascii="宋体" w:hAnsi="宋体" w:cs="宋体"/>
          <w:color w:val="000000"/>
          <w:szCs w:val="21"/>
        </w:rPr>
        <w:t>3.4投标人同时具有承接本项目所需的建设行政主管部门颁发的有效期内的以下企业资质证书：</w:t>
      </w:r>
    </w:p>
    <w:p w14:paraId="4EFDECF4">
      <w:pPr>
        <w:spacing w:line="440" w:lineRule="exact"/>
        <w:ind w:firstLine="470" w:firstLineChars="224"/>
        <w:rPr>
          <w:rFonts w:hint="eastAsia" w:ascii="宋体" w:hAnsi="宋体" w:cs="宋体"/>
          <w:color w:val="000000"/>
          <w:szCs w:val="21"/>
        </w:rPr>
      </w:pPr>
      <w:r>
        <w:rPr>
          <w:rFonts w:hint="eastAsia" w:ascii="宋体" w:hAnsi="宋体" w:cs="宋体"/>
          <w:color w:val="000000"/>
          <w:szCs w:val="21"/>
        </w:rPr>
        <w:t>3.4.1工程施工资质：建筑工程施工总承包三级（或以上）资质或建筑装修装饰工程专业承包二级（或以上）资质，并具有建设行政主管部门颁发的安全生产许可证。</w:t>
      </w:r>
    </w:p>
    <w:p w14:paraId="7E783B75">
      <w:pPr>
        <w:spacing w:line="440" w:lineRule="exact"/>
        <w:ind w:firstLine="470" w:firstLineChars="224"/>
        <w:rPr>
          <w:rFonts w:hint="eastAsia" w:ascii="宋体" w:hAnsi="宋体" w:cs="宋体"/>
          <w:color w:val="000000"/>
          <w:szCs w:val="21"/>
        </w:rPr>
      </w:pPr>
      <w:r>
        <w:rPr>
          <w:rFonts w:hint="eastAsia" w:ascii="宋体" w:hAnsi="宋体" w:cs="宋体"/>
          <w:color w:val="000000"/>
          <w:szCs w:val="21"/>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的要求设置。</w:t>
      </w:r>
    </w:p>
    <w:p w14:paraId="658DEA24">
      <w:pPr>
        <w:spacing w:line="440" w:lineRule="exact"/>
        <w:ind w:firstLine="470" w:firstLineChars="224"/>
        <w:rPr>
          <w:rFonts w:hint="eastAsia" w:ascii="宋体" w:hAnsi="宋体" w:cs="宋体"/>
          <w:color w:val="000000"/>
          <w:szCs w:val="21"/>
        </w:rPr>
      </w:pPr>
      <w:r>
        <w:rPr>
          <w:rFonts w:hint="eastAsia" w:ascii="宋体" w:hAnsi="宋体" w:cs="宋体"/>
          <w:color w:val="000000"/>
          <w:szCs w:val="21"/>
        </w:rPr>
        <w:t>3.5主要负责人资格要求：</w:t>
      </w:r>
    </w:p>
    <w:p w14:paraId="105C63FD">
      <w:pPr>
        <w:spacing w:line="440" w:lineRule="exact"/>
        <w:ind w:firstLine="470" w:firstLineChars="224"/>
        <w:rPr>
          <w:rFonts w:hint="eastAsia" w:ascii="宋体" w:hAnsi="宋体" w:cs="宋体"/>
          <w:color w:val="000000"/>
          <w:szCs w:val="21"/>
        </w:rPr>
      </w:pPr>
      <w:r>
        <w:rPr>
          <w:rFonts w:hint="eastAsia" w:ascii="宋体" w:hAnsi="宋体" w:cs="宋体"/>
          <w:color w:val="000000"/>
          <w:szCs w:val="21"/>
        </w:rPr>
        <w:t>3.5.1</w:t>
      </w:r>
      <w:r>
        <w:rPr>
          <w:rFonts w:hint="eastAsia" w:ascii="宋体" w:hAnsi="宋体" w:cs="宋体"/>
          <w:b/>
          <w:bCs/>
          <w:color w:val="000000"/>
          <w:szCs w:val="21"/>
        </w:rPr>
        <w:t>项目负责人</w:t>
      </w:r>
      <w:r>
        <w:rPr>
          <w:rFonts w:hint="eastAsia" w:ascii="宋体" w:hAnsi="宋体" w:cs="宋体"/>
          <w:color w:val="000000"/>
          <w:szCs w:val="21"/>
        </w:rPr>
        <w:t>（</w:t>
      </w:r>
      <w:r>
        <w:rPr>
          <w:rFonts w:hint="eastAsia" w:ascii="宋体" w:hAnsi="宋体" w:cs="宋体"/>
          <w:szCs w:val="21"/>
        </w:rPr>
        <w:t>投标人拟担任本工程项目负责人须具有建筑工程专业二级或以上的注册建造师，项目负责人持有安全生产考核合格证（B类）或建筑施工企业项目负责人安全生产考核合格证书。</w:t>
      </w:r>
    </w:p>
    <w:p w14:paraId="43748C85">
      <w:pPr>
        <w:spacing w:line="440" w:lineRule="exact"/>
        <w:ind w:firstLine="470" w:firstLineChars="224"/>
        <w:rPr>
          <w:rFonts w:hint="eastAsia" w:ascii="宋体" w:hAnsi="宋体" w:cs="宋体"/>
          <w:color w:val="000000"/>
          <w:szCs w:val="21"/>
        </w:rPr>
      </w:pPr>
      <w:r>
        <w:rPr>
          <w:rFonts w:hint="eastAsia" w:ascii="宋体" w:hAnsi="宋体" w:cs="宋体"/>
          <w:color w:val="000000"/>
          <w:szCs w:val="21"/>
        </w:rPr>
        <w:t>注：①根据《住房和城乡建设部办公厅关于全面实行一级建造师电子注册证书的通知》（建办市〔</w:t>
      </w:r>
      <w:r>
        <w:rPr>
          <w:rFonts w:ascii="宋体" w:hAnsi="宋体" w:cs="宋体"/>
          <w:color w:val="000000"/>
          <w:szCs w:val="21"/>
        </w:rPr>
        <w:t>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693F9937">
      <w:pPr>
        <w:spacing w:line="440" w:lineRule="exact"/>
        <w:ind w:firstLine="470" w:firstLineChars="224"/>
        <w:rPr>
          <w:rFonts w:hint="eastAsia" w:ascii="宋体" w:hAnsi="宋体" w:cs="宋体"/>
          <w:color w:val="000000"/>
          <w:szCs w:val="21"/>
        </w:rPr>
      </w:pPr>
      <w:r>
        <w:rPr>
          <w:rFonts w:hint="eastAsia" w:ascii="宋体" w:hAnsi="宋体" w:cs="宋体"/>
          <w:color w:val="000000"/>
          <w:szCs w:val="21"/>
        </w:rPr>
        <w:t>若投标人提供的注册建造师电子证书超过使用有效期、未在个人签名处手写签名或手写签名应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47E5B716">
      <w:pPr>
        <w:spacing w:line="440" w:lineRule="exact"/>
        <w:ind w:firstLine="470" w:firstLineChars="224"/>
        <w:rPr>
          <w:rFonts w:hint="eastAsia" w:ascii="宋体" w:hAnsi="宋体" w:cs="宋体"/>
          <w:color w:val="000000"/>
          <w:szCs w:val="21"/>
        </w:rPr>
      </w:pPr>
      <w:r>
        <w:rPr>
          <w:rFonts w:hint="eastAsia" w:ascii="宋体" w:hAnsi="宋体" w:cs="宋体"/>
          <w:color w:val="000000"/>
          <w:szCs w:val="21"/>
        </w:rPr>
        <w:t>②根据广东省住建厅《关于明确二级建造师注册执业有关问题的通知》（粤建市函〔</w:t>
      </w:r>
      <w:r>
        <w:rPr>
          <w:rFonts w:ascii="宋体" w:hAnsi="宋体" w:cs="宋体"/>
          <w:color w:val="000000"/>
          <w:szCs w:val="21"/>
        </w:rPr>
        <w:t>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14:paraId="52AD943E">
      <w:pPr>
        <w:spacing w:line="440" w:lineRule="exact"/>
        <w:ind w:firstLine="470" w:firstLineChars="224"/>
        <w:rPr>
          <w:rFonts w:hint="eastAsia" w:ascii="宋体" w:hAnsi="宋体" w:cs="宋体"/>
          <w:color w:val="000000"/>
          <w:szCs w:val="21"/>
        </w:rPr>
      </w:pPr>
      <w:r>
        <w:rPr>
          <w:rFonts w:hint="eastAsia" w:ascii="宋体" w:hAnsi="宋体" w:cs="宋体"/>
          <w:color w:val="000000"/>
          <w:szCs w:val="21"/>
        </w:rPr>
        <w:t>3.5.2</w:t>
      </w:r>
      <w:r>
        <w:rPr>
          <w:rFonts w:hint="eastAsia" w:ascii="宋体" w:hAnsi="宋体" w:cs="宋体"/>
          <w:b/>
          <w:bCs/>
          <w:color w:val="000000"/>
          <w:szCs w:val="21"/>
        </w:rPr>
        <w:t>专职安全员</w:t>
      </w:r>
      <w:r>
        <w:rPr>
          <w:rFonts w:hint="eastAsia" w:ascii="宋体" w:hAnsi="宋体" w:cs="宋体"/>
          <w:color w:val="000000"/>
          <w:szCs w:val="21"/>
        </w:rPr>
        <w:t>（若联合体投标，由联合体主办方提供）要求：须具有在有效期内的安全生产考核合格证（C类），或建筑施工企业专职安全生产管理人员安全生产考核合格证书（C3类）。施工负责人在任职期间不得担任专职安全员，项目专职安全员在任职期间不得担任施工负责人，施工负责人和安全员不为同一人。</w:t>
      </w:r>
    </w:p>
    <w:p w14:paraId="681CF2C6">
      <w:pPr>
        <w:spacing w:line="440" w:lineRule="exact"/>
        <w:ind w:firstLine="470" w:firstLineChars="224"/>
        <w:rPr>
          <w:rFonts w:hint="eastAsia" w:ascii="宋体" w:hAnsi="宋体" w:cs="宋体"/>
          <w:color w:val="000000"/>
          <w:szCs w:val="21"/>
        </w:rPr>
      </w:pPr>
      <w:r>
        <w:rPr>
          <w:rFonts w:hint="eastAsia" w:ascii="宋体" w:hAnsi="宋体" w:cs="宋体"/>
          <w:color w:val="000000"/>
          <w:szCs w:val="21"/>
        </w:rPr>
        <w:t>注：广东省建筑施工企业安全生产管理人员执行《广东省住房和城乡建设厅关于加快推进建筑施工企业安全生产管理人员考核合格证书电子证照办理相关工作的通知》（粤建质函〔2023〕754号），在2023年10月底前完成换证业务，从2023年11月1日起，旧版电子证照停止使用。其他地区建筑施工企业安全生产管理人员执行属地安全生产管理人员考核合格证书电子证照相关规定。</w:t>
      </w:r>
    </w:p>
    <w:p w14:paraId="398B7CC8">
      <w:pPr>
        <w:spacing w:line="440" w:lineRule="exact"/>
        <w:ind w:firstLine="420" w:firstLineChars="200"/>
        <w:rPr>
          <w:rFonts w:hint="eastAsia" w:ascii="宋体" w:hAnsi="宋体" w:cs="宋体"/>
          <w:color w:val="000000"/>
          <w:szCs w:val="21"/>
        </w:rPr>
      </w:pPr>
      <w:r>
        <w:rPr>
          <w:rFonts w:hint="eastAsia" w:ascii="宋体" w:hAnsi="宋体" w:cs="宋体"/>
          <w:color w:val="000000"/>
          <w:szCs w:val="21"/>
        </w:rPr>
        <w:t>3.6投标人已按照附件一的内容签署盖章的《投标人声明》。</w:t>
      </w:r>
    </w:p>
    <w:p w14:paraId="7AB225B1">
      <w:pPr>
        <w:pStyle w:val="4"/>
        <w:spacing w:line="440" w:lineRule="exact"/>
        <w:ind w:firstLine="420" w:firstLineChars="200"/>
        <w:rPr>
          <w:rFonts w:hint="eastAsia" w:ascii="宋体" w:hAnsi="宋体" w:cs="宋体"/>
          <w:color w:val="000000"/>
          <w:kern w:val="2"/>
          <w:sz w:val="21"/>
          <w:szCs w:val="21"/>
        </w:rPr>
      </w:pPr>
      <w:r>
        <w:rPr>
          <w:rFonts w:hint="eastAsia" w:ascii="宋体" w:hAnsi="宋体" w:cs="宋体"/>
          <w:color w:val="000000"/>
          <w:kern w:val="2"/>
          <w:sz w:val="21"/>
          <w:szCs w:val="21"/>
        </w:rPr>
        <w:t>3.7关于联合体投标：本次招标</w:t>
      </w:r>
      <w:r>
        <w:rPr>
          <w:rFonts w:hint="eastAsia" w:ascii="宋体" w:hAnsi="宋体" w:cs="宋体"/>
          <w:b w:val="0"/>
          <w:bCs w:val="0"/>
          <w:color w:val="000000"/>
          <w:kern w:val="2"/>
          <w:sz w:val="21"/>
          <w:szCs w:val="21"/>
          <w:u w:val="none"/>
        </w:rPr>
        <w:t>不接受</w:t>
      </w:r>
      <w:r>
        <w:rPr>
          <w:rFonts w:hint="eastAsia" w:ascii="宋体" w:hAnsi="宋体" w:cs="宋体"/>
          <w:color w:val="000000"/>
          <w:kern w:val="2"/>
          <w:sz w:val="21"/>
          <w:szCs w:val="21"/>
        </w:rPr>
        <w:t>联合体投标</w:t>
      </w:r>
    </w:p>
    <w:p w14:paraId="1F5CF99A">
      <w:pPr>
        <w:spacing w:line="440" w:lineRule="exact"/>
        <w:ind w:firstLine="422" w:firstLineChars="200"/>
        <w:rPr>
          <w:rFonts w:hint="eastAsia" w:ascii="宋体" w:hAnsi="宋体" w:cs="宋体"/>
          <w:b/>
          <w:color w:val="000000"/>
          <w:szCs w:val="21"/>
        </w:rPr>
      </w:pPr>
      <w:r>
        <w:rPr>
          <w:rFonts w:hint="eastAsia" w:ascii="宋体" w:hAnsi="宋体" w:cs="宋体"/>
          <w:b/>
          <w:color w:val="000000"/>
          <w:szCs w:val="21"/>
        </w:rPr>
        <w:t>注：未在招标公告</w:t>
      </w:r>
      <w:r>
        <w:rPr>
          <w:rFonts w:hint="eastAsia" w:ascii="宋体" w:hAnsi="宋体" w:cs="宋体"/>
          <w:b/>
          <w:color w:val="000000"/>
          <w:szCs w:val="21"/>
          <w:u w:val="single"/>
        </w:rPr>
        <w:t>“3.投标人资格要求”</w:t>
      </w:r>
      <w:r>
        <w:rPr>
          <w:rFonts w:hint="eastAsia" w:ascii="宋体" w:hAnsi="宋体" w:cs="宋体"/>
          <w:b/>
          <w:color w:val="000000"/>
          <w:szCs w:val="21"/>
        </w:rPr>
        <w:t>单列的资审合格条件，不作为资审不合格的依据。</w:t>
      </w:r>
    </w:p>
    <w:p w14:paraId="4CE05DFD">
      <w:pPr>
        <w:pStyle w:val="2"/>
        <w:spacing w:line="440" w:lineRule="exact"/>
        <w:rPr>
          <w:rFonts w:hint="eastAsia" w:ascii="宋体" w:hAnsi="宋体" w:eastAsia="宋体" w:cs="宋体"/>
          <w:color w:val="000000"/>
          <w:sz w:val="24"/>
          <w:szCs w:val="24"/>
        </w:rPr>
      </w:pPr>
      <w:bookmarkStart w:id="27" w:name="_Toc152045515"/>
      <w:bookmarkStart w:id="28" w:name="_Toc247513937"/>
      <w:bookmarkStart w:id="29" w:name="_Toc247527538"/>
      <w:bookmarkStart w:id="30" w:name="_Toc2938"/>
      <w:bookmarkStart w:id="31" w:name="_Toc152042291"/>
      <w:bookmarkStart w:id="32" w:name="_Toc22868"/>
      <w:bookmarkStart w:id="33" w:name="_Toc144974483"/>
      <w:r>
        <w:rPr>
          <w:rFonts w:hint="eastAsia" w:ascii="宋体" w:hAnsi="宋体" w:eastAsia="宋体" w:cs="宋体"/>
          <w:color w:val="000000"/>
          <w:sz w:val="21"/>
          <w:szCs w:val="21"/>
        </w:rPr>
        <w:t>4. 招标文件的获取</w:t>
      </w:r>
      <w:bookmarkEnd w:id="27"/>
      <w:bookmarkEnd w:id="28"/>
      <w:bookmarkEnd w:id="29"/>
      <w:bookmarkEnd w:id="30"/>
      <w:bookmarkEnd w:id="31"/>
      <w:bookmarkEnd w:id="32"/>
      <w:bookmarkEnd w:id="33"/>
    </w:p>
    <w:p w14:paraId="568292F8">
      <w:pPr>
        <w:tabs>
          <w:tab w:val="left" w:pos="7513"/>
        </w:tabs>
        <w:spacing w:line="440" w:lineRule="exact"/>
        <w:ind w:firstLine="420" w:firstLineChars="200"/>
        <w:rPr>
          <w:rFonts w:hint="eastAsia" w:ascii="宋体" w:hAnsi="宋体" w:cs="宋体"/>
          <w:color w:val="000000"/>
          <w:szCs w:val="21"/>
          <w:u w:val="single"/>
        </w:rPr>
      </w:pPr>
      <w:bookmarkStart w:id="34" w:name="_Toc247513938"/>
      <w:bookmarkStart w:id="35" w:name="_Toc25682"/>
      <w:bookmarkStart w:id="36" w:name="_Toc144974484"/>
      <w:bookmarkStart w:id="37" w:name="_Toc152045516"/>
      <w:bookmarkStart w:id="38" w:name="_Toc247527539"/>
      <w:bookmarkStart w:id="39" w:name="_Toc152042292"/>
      <w:r>
        <w:rPr>
          <w:rFonts w:hint="eastAsia" w:ascii="宋体" w:hAnsi="宋体" w:cs="宋体"/>
          <w:color w:val="000000"/>
          <w:szCs w:val="21"/>
          <w:u w:val="single"/>
        </w:rPr>
        <w:t>获取时间：2025年</w:t>
      </w:r>
      <w:r>
        <w:rPr>
          <w:rFonts w:hint="eastAsia" w:ascii="宋体" w:hAnsi="宋体" w:cs="宋体"/>
          <w:color w:val="000000"/>
          <w:szCs w:val="21"/>
          <w:u w:val="single"/>
          <w:lang w:val="en-US" w:eastAsia="zh-CN"/>
        </w:rPr>
        <w:t>7</w:t>
      </w:r>
      <w:r>
        <w:rPr>
          <w:rFonts w:hint="eastAsia" w:ascii="宋体" w:hAnsi="宋体" w:cs="宋体"/>
          <w:color w:val="000000"/>
          <w:szCs w:val="21"/>
          <w:u w:val="single"/>
        </w:rPr>
        <w:t>月</w:t>
      </w:r>
      <w:r>
        <w:rPr>
          <w:rFonts w:hint="eastAsia" w:ascii="宋体" w:hAnsi="宋体" w:cs="宋体"/>
          <w:color w:val="000000"/>
          <w:szCs w:val="21"/>
          <w:u w:val="single"/>
          <w:lang w:val="en-US" w:eastAsia="zh-CN"/>
        </w:rPr>
        <w:t>21</w:t>
      </w:r>
      <w:r>
        <w:rPr>
          <w:rFonts w:hint="eastAsia" w:ascii="宋体" w:hAnsi="宋体" w:cs="宋体"/>
          <w:color w:val="000000"/>
          <w:szCs w:val="21"/>
          <w:u w:val="single"/>
        </w:rPr>
        <w:t>日至2025年</w:t>
      </w:r>
      <w:r>
        <w:rPr>
          <w:rFonts w:hint="eastAsia" w:ascii="宋体" w:hAnsi="宋体" w:cs="宋体"/>
          <w:color w:val="000000"/>
          <w:szCs w:val="21"/>
          <w:u w:val="single"/>
          <w:lang w:val="en-US" w:eastAsia="zh-CN"/>
        </w:rPr>
        <w:t>7</w:t>
      </w:r>
      <w:r>
        <w:rPr>
          <w:rFonts w:hint="eastAsia" w:ascii="宋体" w:hAnsi="宋体" w:cs="宋体"/>
          <w:color w:val="000000"/>
          <w:szCs w:val="21"/>
          <w:u w:val="single"/>
        </w:rPr>
        <w:t>月</w:t>
      </w:r>
      <w:r>
        <w:rPr>
          <w:rFonts w:hint="eastAsia" w:ascii="宋体" w:hAnsi="宋体" w:cs="宋体"/>
          <w:color w:val="000000"/>
          <w:szCs w:val="21"/>
          <w:u w:val="single"/>
          <w:lang w:val="en-US" w:eastAsia="zh-CN"/>
        </w:rPr>
        <w:t>25</w:t>
      </w:r>
      <w:r>
        <w:rPr>
          <w:rFonts w:hint="eastAsia" w:ascii="宋体" w:hAnsi="宋体" w:cs="宋体"/>
          <w:color w:val="000000"/>
          <w:szCs w:val="21"/>
          <w:u w:val="single"/>
        </w:rPr>
        <w:t>日，每天上午09:00:00至11:30:00，下午14:30:00至17:00:00（北京时间,法定节假日除外）</w:t>
      </w:r>
    </w:p>
    <w:p w14:paraId="6A4D08AF">
      <w:pPr>
        <w:tabs>
          <w:tab w:val="left" w:pos="7513"/>
        </w:tabs>
        <w:spacing w:line="440" w:lineRule="exact"/>
        <w:ind w:firstLine="420" w:firstLineChars="200"/>
        <w:rPr>
          <w:rFonts w:hint="eastAsia" w:ascii="宋体" w:hAnsi="宋体" w:cs="宋体"/>
          <w:color w:val="000000"/>
          <w:szCs w:val="21"/>
          <w:u w:val="single"/>
        </w:rPr>
      </w:pPr>
      <w:r>
        <w:rPr>
          <w:rFonts w:hint="eastAsia" w:ascii="宋体" w:hAnsi="宋体" w:cs="宋体"/>
          <w:color w:val="000000"/>
          <w:szCs w:val="21"/>
          <w:u w:val="single"/>
        </w:rPr>
        <w:t>地点：广州市越秀区寺右新马路111号五羊新城广场8楼821</w:t>
      </w:r>
    </w:p>
    <w:p w14:paraId="2853248D">
      <w:pPr>
        <w:tabs>
          <w:tab w:val="left" w:pos="7513"/>
        </w:tabs>
        <w:spacing w:line="440" w:lineRule="exact"/>
        <w:ind w:firstLine="420" w:firstLineChars="200"/>
        <w:rPr>
          <w:rFonts w:hint="eastAsia" w:ascii="宋体" w:hAnsi="宋体" w:cs="宋体"/>
          <w:color w:val="000000"/>
          <w:szCs w:val="21"/>
          <w:u w:val="single"/>
        </w:rPr>
      </w:pPr>
      <w:r>
        <w:rPr>
          <w:rFonts w:hint="eastAsia" w:ascii="宋体" w:hAnsi="宋体" w:cs="宋体"/>
          <w:color w:val="000000"/>
          <w:szCs w:val="21"/>
          <w:u w:val="single"/>
        </w:rPr>
        <w:t>方式：1、现场获取     2、邮件获取（投标人须填写“投标登记表”并加盖公章以PDF形式发送到lp@giecc.com.cn并缴纳标书费，《投标登记表》见招标公告附件）</w:t>
      </w:r>
    </w:p>
    <w:p w14:paraId="18ADFC2F">
      <w:pPr>
        <w:tabs>
          <w:tab w:val="left" w:pos="7513"/>
        </w:tabs>
        <w:spacing w:line="440" w:lineRule="exact"/>
        <w:ind w:firstLine="420" w:firstLineChars="200"/>
        <w:rPr>
          <w:rFonts w:hint="eastAsia" w:ascii="宋体" w:hAnsi="宋体" w:cs="宋体"/>
          <w:color w:val="000000"/>
          <w:szCs w:val="21"/>
          <w:u w:val="single"/>
        </w:rPr>
      </w:pPr>
      <w:r>
        <w:rPr>
          <w:rFonts w:hint="eastAsia" w:ascii="宋体" w:hAnsi="宋体" w:cs="宋体"/>
          <w:color w:val="000000"/>
          <w:szCs w:val="21"/>
          <w:u w:val="single"/>
        </w:rPr>
        <w:t>售价：300元</w:t>
      </w:r>
    </w:p>
    <w:p w14:paraId="65B04B13">
      <w:pPr>
        <w:pStyle w:val="2"/>
        <w:spacing w:line="440" w:lineRule="exact"/>
        <w:rPr>
          <w:rFonts w:hint="eastAsia" w:ascii="宋体" w:hAnsi="宋体" w:eastAsia="宋体" w:cs="宋体"/>
          <w:color w:val="000000"/>
          <w:sz w:val="21"/>
          <w:szCs w:val="21"/>
        </w:rPr>
      </w:pPr>
      <w:bookmarkStart w:id="40" w:name="_Toc956"/>
      <w:r>
        <w:rPr>
          <w:rFonts w:hint="eastAsia" w:ascii="宋体" w:hAnsi="宋体" w:eastAsia="宋体" w:cs="宋体"/>
          <w:color w:val="000000"/>
          <w:sz w:val="21"/>
          <w:szCs w:val="21"/>
        </w:rPr>
        <w:t>5. 发布招标公告、递交投标文件时间、开标时间</w:t>
      </w:r>
      <w:bookmarkEnd w:id="34"/>
      <w:bookmarkEnd w:id="35"/>
      <w:bookmarkEnd w:id="36"/>
      <w:bookmarkEnd w:id="37"/>
      <w:bookmarkEnd w:id="38"/>
      <w:bookmarkEnd w:id="39"/>
      <w:bookmarkEnd w:id="40"/>
    </w:p>
    <w:p w14:paraId="373CF3FD">
      <w:pPr>
        <w:spacing w:line="440" w:lineRule="exact"/>
        <w:ind w:firstLine="482"/>
        <w:rPr>
          <w:rFonts w:hint="eastAsia" w:ascii="宋体" w:hAnsi="宋体" w:cs="宋体"/>
          <w:color w:val="000000"/>
          <w:kern w:val="0"/>
          <w:szCs w:val="21"/>
          <w:shd w:val="clear" w:color="auto" w:fill="FFFFFF"/>
          <w:lang w:bidi="ar"/>
        </w:rPr>
      </w:pPr>
      <w:bookmarkStart w:id="41" w:name="_Toc157499355"/>
      <w:bookmarkStart w:id="42" w:name="_Toc247527540"/>
      <w:bookmarkStart w:id="43" w:name="_Toc247513939"/>
      <w:bookmarkStart w:id="44" w:name="_Toc6035"/>
      <w:r>
        <w:rPr>
          <w:rFonts w:hint="eastAsia" w:ascii="宋体" w:hAnsi="宋体" w:cs="宋体"/>
          <w:color w:val="000000"/>
          <w:kern w:val="0"/>
          <w:szCs w:val="21"/>
          <w:shd w:val="clear" w:color="auto" w:fill="FFFFFF"/>
          <w:lang w:bidi="ar"/>
        </w:rPr>
        <w:t>5.1发布招标公告时间（含本日）：2025</w:t>
      </w:r>
      <w:r>
        <w:rPr>
          <w:rFonts w:hint="eastAsia" w:ascii="宋体" w:hAnsi="宋体" w:cs="宋体"/>
          <w:color w:val="auto"/>
          <w:kern w:val="0"/>
          <w:szCs w:val="21"/>
          <w:shd w:val="clear" w:color="auto" w:fill="FFFFFF"/>
          <w:lang w:bidi="ar"/>
        </w:rPr>
        <w:t>年</w:t>
      </w:r>
      <w:r>
        <w:rPr>
          <w:rFonts w:hint="eastAsia" w:ascii="宋体" w:hAnsi="宋体" w:cs="宋体"/>
          <w:color w:val="auto"/>
          <w:kern w:val="0"/>
          <w:szCs w:val="21"/>
          <w:shd w:val="clear" w:color="auto" w:fill="FFFFFF"/>
          <w:lang w:val="en-US" w:eastAsia="zh-CN" w:bidi="ar"/>
        </w:rPr>
        <w:t>7</w:t>
      </w:r>
      <w:r>
        <w:rPr>
          <w:rFonts w:hint="eastAsia" w:ascii="宋体" w:hAnsi="宋体" w:cs="宋体"/>
          <w:color w:val="auto"/>
          <w:kern w:val="0"/>
          <w:szCs w:val="21"/>
          <w:shd w:val="clear" w:color="auto" w:fill="FFFFFF"/>
          <w:lang w:bidi="ar"/>
        </w:rPr>
        <w:t>月</w:t>
      </w:r>
      <w:r>
        <w:rPr>
          <w:rFonts w:hint="eastAsia" w:ascii="宋体" w:hAnsi="宋体" w:cs="宋体"/>
          <w:color w:val="auto"/>
          <w:kern w:val="0"/>
          <w:szCs w:val="21"/>
          <w:shd w:val="clear" w:color="auto" w:fill="FFFFFF"/>
          <w:lang w:val="en-US" w:eastAsia="zh-CN" w:bidi="ar"/>
        </w:rPr>
        <w:t>18</w:t>
      </w:r>
      <w:r>
        <w:rPr>
          <w:rFonts w:hint="eastAsia" w:ascii="宋体" w:hAnsi="宋体" w:cs="宋体"/>
          <w:color w:val="auto"/>
          <w:kern w:val="0"/>
          <w:szCs w:val="21"/>
          <w:shd w:val="clear" w:color="auto" w:fill="FFFFFF"/>
          <w:lang w:bidi="ar"/>
        </w:rPr>
        <w:t>日至2</w:t>
      </w:r>
      <w:r>
        <w:rPr>
          <w:rFonts w:hint="eastAsia" w:ascii="宋体" w:hAnsi="宋体" w:cs="宋体"/>
          <w:color w:val="000000"/>
          <w:kern w:val="0"/>
          <w:szCs w:val="21"/>
          <w:shd w:val="clear" w:color="auto" w:fill="FFFFFF"/>
          <w:lang w:bidi="ar"/>
        </w:rPr>
        <w:t>025年</w:t>
      </w:r>
      <w:r>
        <w:rPr>
          <w:rFonts w:hint="eastAsia" w:ascii="宋体" w:hAnsi="宋体" w:cs="宋体"/>
          <w:color w:val="000000"/>
          <w:kern w:val="0"/>
          <w:szCs w:val="21"/>
          <w:shd w:val="clear" w:color="auto" w:fill="FFFFFF"/>
          <w:lang w:val="en-US" w:eastAsia="zh-CN" w:bidi="ar"/>
        </w:rPr>
        <w:t>8</w:t>
      </w:r>
      <w:r>
        <w:rPr>
          <w:rFonts w:hint="eastAsia" w:ascii="宋体" w:hAnsi="宋体" w:cs="宋体"/>
          <w:color w:val="000000"/>
          <w:kern w:val="0"/>
          <w:szCs w:val="21"/>
          <w:shd w:val="clear" w:color="auto" w:fill="FFFFFF"/>
          <w:lang w:bidi="ar"/>
        </w:rPr>
        <w:t>月</w:t>
      </w:r>
      <w:r>
        <w:rPr>
          <w:rFonts w:hint="eastAsia" w:ascii="宋体" w:hAnsi="宋体" w:cs="宋体"/>
          <w:color w:val="000000"/>
          <w:kern w:val="0"/>
          <w:szCs w:val="21"/>
          <w:shd w:val="clear" w:color="auto" w:fill="FFFFFF"/>
          <w:lang w:val="en-US" w:eastAsia="zh-CN" w:bidi="ar"/>
        </w:rPr>
        <w:t>8</w:t>
      </w:r>
      <w:r>
        <w:rPr>
          <w:rFonts w:hint="eastAsia" w:ascii="宋体" w:hAnsi="宋体" w:cs="宋体"/>
          <w:color w:val="000000"/>
          <w:kern w:val="0"/>
          <w:szCs w:val="21"/>
          <w:shd w:val="clear" w:color="auto" w:fill="FFFFFF"/>
          <w:lang w:bidi="ar"/>
        </w:rPr>
        <w:t>日。</w:t>
      </w:r>
    </w:p>
    <w:p w14:paraId="386913D1">
      <w:pPr>
        <w:spacing w:line="440" w:lineRule="exact"/>
        <w:ind w:firstLine="482"/>
        <w:rPr>
          <w:rFonts w:hint="eastAsia" w:ascii="宋体" w:hAnsi="宋体" w:cs="宋体"/>
          <w:color w:val="000000"/>
          <w:kern w:val="0"/>
          <w:szCs w:val="21"/>
          <w:shd w:val="clear" w:color="auto" w:fill="FFFFFF"/>
          <w:lang w:bidi="ar"/>
        </w:rPr>
      </w:pPr>
      <w:r>
        <w:rPr>
          <w:rFonts w:hint="eastAsia" w:ascii="宋体" w:hAnsi="宋体" w:cs="宋体"/>
          <w:color w:val="000000"/>
          <w:kern w:val="0"/>
          <w:szCs w:val="21"/>
          <w:shd w:val="clear" w:color="auto" w:fill="FFFFFF"/>
          <w:lang w:bidi="ar"/>
        </w:rPr>
        <w:t>注：发布招标公告的时间为招标公告发出之日起至递交投标文件截止时间止。招标公告发布之日起计算编制投标文件时间，编制投标文件的时间不得少于20天。如招标人需发布补充公告的，以最后发布的补充公告的时间起计算编制投标文件时间。</w:t>
      </w:r>
    </w:p>
    <w:p w14:paraId="322A09C6">
      <w:pPr>
        <w:widowControl/>
        <w:adjustRightInd w:val="0"/>
        <w:snapToGrid w:val="0"/>
        <w:spacing w:line="440" w:lineRule="exact"/>
        <w:ind w:firstLine="420" w:firstLineChars="200"/>
        <w:rPr>
          <w:rFonts w:hint="eastAsia" w:ascii="宋体" w:hAnsi="宋体" w:cs="宋体"/>
          <w:color w:val="000000"/>
          <w:szCs w:val="21"/>
        </w:rPr>
      </w:pPr>
      <w:r>
        <w:rPr>
          <w:rFonts w:hint="eastAsia" w:ascii="宋体" w:hAnsi="宋体" w:cs="宋体"/>
          <w:color w:val="000000"/>
          <w:kern w:val="0"/>
          <w:szCs w:val="21"/>
          <w:shd w:val="clear" w:color="auto" w:fill="FFFFFF"/>
          <w:lang w:bidi="ar"/>
        </w:rPr>
        <w:t>5.2</w:t>
      </w:r>
      <w:r>
        <w:rPr>
          <w:rFonts w:hint="eastAsia" w:ascii="宋体" w:hAnsi="宋体" w:cs="宋体"/>
          <w:color w:val="000000"/>
          <w:szCs w:val="21"/>
        </w:rPr>
        <w:t>递交投标文件时间：</w:t>
      </w:r>
      <w:r>
        <w:rPr>
          <w:rFonts w:hint="eastAsia" w:ascii="宋体" w:hAnsi="宋体"/>
          <w:color w:val="000000"/>
          <w:szCs w:val="21"/>
          <w:u w:val="single"/>
        </w:rPr>
        <w:t>2025年</w:t>
      </w:r>
      <w:r>
        <w:rPr>
          <w:rFonts w:hint="eastAsia" w:ascii="宋体" w:hAnsi="宋体"/>
          <w:color w:val="000000"/>
          <w:szCs w:val="21"/>
          <w:u w:val="single"/>
          <w:lang w:val="en-US" w:eastAsia="zh-CN"/>
        </w:rPr>
        <w:t xml:space="preserve"> 8 </w:t>
      </w:r>
      <w:r>
        <w:rPr>
          <w:rFonts w:hint="eastAsia" w:ascii="宋体" w:hAnsi="宋体"/>
          <w:color w:val="000000"/>
          <w:szCs w:val="21"/>
          <w:u w:val="single"/>
        </w:rPr>
        <w:t xml:space="preserve">月 </w:t>
      </w:r>
      <w:r>
        <w:rPr>
          <w:rFonts w:hint="eastAsia" w:ascii="宋体" w:hAnsi="宋体"/>
          <w:color w:val="000000"/>
          <w:szCs w:val="21"/>
          <w:u w:val="single"/>
          <w:lang w:val="en-US" w:eastAsia="zh-CN"/>
        </w:rPr>
        <w:t>8</w:t>
      </w:r>
      <w:r>
        <w:rPr>
          <w:rFonts w:hint="eastAsia" w:ascii="宋体" w:hAnsi="宋体"/>
          <w:color w:val="000000"/>
          <w:szCs w:val="21"/>
          <w:u w:val="single"/>
        </w:rPr>
        <w:t xml:space="preserve"> 日 0</w:t>
      </w:r>
      <w:r>
        <w:rPr>
          <w:rFonts w:hint="eastAsia" w:ascii="宋体" w:hAnsi="宋体"/>
          <w:color w:val="000000"/>
          <w:szCs w:val="21"/>
          <w:u w:val="single"/>
          <w:lang w:val="en-US" w:eastAsia="zh-CN"/>
        </w:rPr>
        <w:t>9</w:t>
      </w:r>
      <w:r>
        <w:rPr>
          <w:rFonts w:ascii="宋体" w:hAnsi="宋体"/>
          <w:color w:val="000000"/>
          <w:szCs w:val="21"/>
          <w:u w:val="single"/>
        </w:rPr>
        <w:t>时</w:t>
      </w:r>
      <w:r>
        <w:rPr>
          <w:rFonts w:hint="eastAsia" w:ascii="宋体" w:hAnsi="宋体"/>
          <w:color w:val="000000"/>
          <w:szCs w:val="21"/>
          <w:u w:val="single"/>
        </w:rPr>
        <w:t>00</w:t>
      </w:r>
      <w:r>
        <w:rPr>
          <w:rFonts w:ascii="宋体" w:hAnsi="宋体"/>
          <w:color w:val="000000"/>
          <w:szCs w:val="21"/>
          <w:u w:val="single"/>
        </w:rPr>
        <w:t>分</w:t>
      </w:r>
      <w:r>
        <w:rPr>
          <w:rFonts w:hint="eastAsia" w:ascii="宋体" w:hAnsi="宋体"/>
          <w:color w:val="000000"/>
          <w:szCs w:val="21"/>
          <w:u w:val="single"/>
          <w:lang w:val="en-US" w:eastAsia="zh-CN"/>
        </w:rPr>
        <w:t>至09时30分</w:t>
      </w:r>
      <w:r>
        <w:rPr>
          <w:rFonts w:hint="eastAsia" w:ascii="宋体" w:hAnsi="宋体" w:cs="宋体"/>
          <w:color w:val="000000"/>
          <w:szCs w:val="21"/>
        </w:rPr>
        <w:t>；</w:t>
      </w:r>
    </w:p>
    <w:p w14:paraId="11C5CA66">
      <w:pPr>
        <w:spacing w:line="440" w:lineRule="exact"/>
        <w:ind w:firstLine="420" w:firstLineChars="200"/>
        <w:rPr>
          <w:rFonts w:hint="eastAsia" w:ascii="宋体" w:hAnsi="宋体" w:cs="宋体"/>
          <w:color w:val="000000"/>
          <w:kern w:val="0"/>
          <w:szCs w:val="21"/>
          <w:shd w:val="clear" w:color="auto" w:fill="FFFFFF"/>
          <w:lang w:bidi="ar"/>
        </w:rPr>
      </w:pPr>
      <w:r>
        <w:rPr>
          <w:rFonts w:hint="eastAsia" w:ascii="宋体" w:hAnsi="宋体" w:cs="宋体"/>
          <w:color w:val="000000"/>
          <w:kern w:val="0"/>
          <w:szCs w:val="21"/>
          <w:shd w:val="clear" w:color="auto" w:fill="FFFFFF"/>
          <w:lang w:bidi="ar"/>
        </w:rPr>
        <w:t>5.3</w:t>
      </w:r>
      <w:r>
        <w:rPr>
          <w:rFonts w:hint="eastAsia" w:ascii="宋体" w:hAnsi="宋体" w:cs="宋体"/>
          <w:color w:val="000000"/>
          <w:szCs w:val="21"/>
        </w:rPr>
        <w:t>开标开始时间：</w:t>
      </w:r>
      <w:r>
        <w:rPr>
          <w:rFonts w:hint="eastAsia" w:ascii="宋体" w:hAnsi="宋体" w:cs="宋体"/>
          <w:color w:val="000000"/>
          <w:szCs w:val="21"/>
          <w:u w:val="single"/>
        </w:rPr>
        <w:t>2025</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8</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8</w:t>
      </w:r>
      <w:r>
        <w:rPr>
          <w:rFonts w:hint="eastAsia" w:ascii="宋体" w:hAnsi="宋体" w:cs="宋体"/>
          <w:color w:val="000000"/>
          <w:szCs w:val="21"/>
          <w:u w:val="single"/>
        </w:rPr>
        <w:t xml:space="preserve"> </w:t>
      </w:r>
      <w:r>
        <w:rPr>
          <w:rFonts w:hint="eastAsia" w:ascii="宋体" w:hAnsi="宋体" w:cs="宋体"/>
          <w:color w:val="000000"/>
          <w:szCs w:val="21"/>
        </w:rPr>
        <w:t>日</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09</w:t>
      </w:r>
      <w:r>
        <w:rPr>
          <w:rFonts w:hint="eastAsia" w:ascii="宋体" w:hAnsi="宋体" w:cs="宋体"/>
          <w:color w:val="000000"/>
          <w:szCs w:val="21"/>
          <w:u w:val="single"/>
        </w:rPr>
        <w:t xml:space="preserve"> </w:t>
      </w:r>
      <w:r>
        <w:rPr>
          <w:rFonts w:hint="eastAsia" w:ascii="宋体" w:hAnsi="宋体" w:cs="宋体"/>
          <w:color w:val="000000"/>
          <w:szCs w:val="21"/>
        </w:rPr>
        <w:t>时</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30</w:t>
      </w:r>
      <w:r>
        <w:rPr>
          <w:rFonts w:hint="eastAsia" w:ascii="宋体" w:hAnsi="宋体" w:cs="宋体"/>
          <w:color w:val="000000"/>
          <w:szCs w:val="21"/>
          <w:u w:val="single"/>
        </w:rPr>
        <w:t xml:space="preserve"> </w:t>
      </w:r>
      <w:r>
        <w:rPr>
          <w:rFonts w:hint="eastAsia" w:ascii="宋体" w:hAnsi="宋体" w:cs="宋体"/>
          <w:color w:val="000000"/>
          <w:szCs w:val="21"/>
        </w:rPr>
        <w:t>分。</w:t>
      </w:r>
    </w:p>
    <w:p w14:paraId="6BF259E2">
      <w:pPr>
        <w:spacing w:line="440" w:lineRule="exact"/>
        <w:ind w:firstLine="420" w:firstLineChars="200"/>
        <w:rPr>
          <w:rFonts w:hint="eastAsia" w:ascii="宋体" w:hAnsi="宋体" w:cs="宋体"/>
          <w:color w:val="000000"/>
          <w:szCs w:val="21"/>
          <w:shd w:val="clear" w:color="auto" w:fill="FFFFFF"/>
        </w:rPr>
      </w:pPr>
      <w:r>
        <w:rPr>
          <w:rFonts w:hint="eastAsia" w:ascii="宋体" w:hAnsi="宋体" w:cs="宋体"/>
          <w:color w:val="000000"/>
          <w:kern w:val="0"/>
          <w:szCs w:val="21"/>
          <w:shd w:val="clear" w:color="auto" w:fill="FFFFFF"/>
          <w:lang w:bidi="ar"/>
        </w:rPr>
        <w:t>5.4开标地点（</w:t>
      </w:r>
      <w:r>
        <w:rPr>
          <w:rFonts w:hint="eastAsia" w:ascii="宋体" w:hAnsi="宋体" w:cs="宋体"/>
          <w:color w:val="000000"/>
          <w:szCs w:val="21"/>
        </w:rPr>
        <w:t>投标文件递交地点</w:t>
      </w:r>
      <w:r>
        <w:rPr>
          <w:rFonts w:hint="eastAsia" w:ascii="宋体" w:hAnsi="宋体" w:cs="宋体"/>
          <w:color w:val="000000"/>
          <w:kern w:val="0"/>
          <w:szCs w:val="21"/>
          <w:shd w:val="clear" w:color="auto" w:fill="FFFFFF"/>
          <w:lang w:bidi="ar"/>
        </w:rPr>
        <w:t>）：</w:t>
      </w:r>
      <w:r>
        <w:rPr>
          <w:rFonts w:hint="eastAsia" w:ascii="宋体" w:hAnsi="宋体" w:cs="宋体"/>
          <w:color w:val="000000"/>
          <w:kern w:val="0"/>
          <w:szCs w:val="21"/>
        </w:rPr>
        <w:t>广州市越秀区寺右新马路111号五羊新城广场9楼第一会议室</w:t>
      </w:r>
      <w:r>
        <w:rPr>
          <w:rFonts w:hint="eastAsia" w:ascii="宋体" w:hAnsi="宋体" w:cs="宋体"/>
          <w:color w:val="000000"/>
          <w:kern w:val="0"/>
          <w:szCs w:val="21"/>
          <w:shd w:val="clear" w:color="auto" w:fill="FFFFFF"/>
          <w:lang w:bidi="ar"/>
        </w:rPr>
        <w:t>。</w:t>
      </w:r>
    </w:p>
    <w:p w14:paraId="4B6F2119">
      <w:pPr>
        <w:spacing w:line="440" w:lineRule="exact"/>
        <w:ind w:firstLine="420" w:firstLineChars="200"/>
        <w:rPr>
          <w:rFonts w:hint="eastAsia" w:ascii="宋体" w:hAnsi="宋体" w:cs="宋体"/>
          <w:color w:val="000000"/>
          <w:szCs w:val="21"/>
        </w:rPr>
      </w:pPr>
      <w:r>
        <w:rPr>
          <w:rFonts w:hint="eastAsia" w:ascii="宋体" w:hAnsi="宋体" w:cs="宋体"/>
          <w:color w:val="000000"/>
          <w:kern w:val="0"/>
          <w:szCs w:val="21"/>
          <w:shd w:val="clear" w:color="auto" w:fill="FFFFFF"/>
          <w:lang w:bidi="ar"/>
        </w:rPr>
        <w:t>5.5</w:t>
      </w:r>
      <w:r>
        <w:rPr>
          <w:rFonts w:hint="eastAsia" w:ascii="宋体" w:hAnsi="宋体" w:cs="宋体"/>
          <w:color w:val="000000"/>
          <w:szCs w:val="21"/>
        </w:rPr>
        <w:t>递交投标文件截止时间与开标时间是否有变化，请密切留意广州市国际工程咨询有限公司发布的补充公告中的相关信息。递交投标文件截止时间后，开标时间因故推迟的，相关评标信息仍以原递交投标文件截止时间的信息为准。</w:t>
      </w:r>
    </w:p>
    <w:p w14:paraId="01558870">
      <w:pPr>
        <w:spacing w:line="440" w:lineRule="exact"/>
        <w:ind w:firstLine="470" w:firstLineChars="224"/>
        <w:rPr>
          <w:rFonts w:hint="eastAsia" w:ascii="宋体" w:hAnsi="宋体" w:cs="宋体"/>
          <w:color w:val="000000"/>
          <w:szCs w:val="21"/>
        </w:rPr>
      </w:pPr>
      <w:r>
        <w:rPr>
          <w:rFonts w:hint="eastAsia" w:ascii="宋体" w:hAnsi="宋体" w:cs="宋体"/>
          <w:color w:val="000000"/>
          <w:szCs w:val="21"/>
        </w:rPr>
        <w:t>5.6</w:t>
      </w:r>
      <w:bookmarkStart w:id="45" w:name="_Toc515033015"/>
      <w:bookmarkEnd w:id="45"/>
      <w:r>
        <w:rPr>
          <w:rFonts w:hint="eastAsia" w:ascii="宋体" w:hAnsi="宋体" w:cs="宋体"/>
          <w:color w:val="000000"/>
          <w:szCs w:val="21"/>
        </w:rPr>
        <w:t xml:space="preserve"> 逾期送达的投标文件，招标代理机构将予以拒收。</w:t>
      </w:r>
    </w:p>
    <w:p w14:paraId="495FE7AF">
      <w:pPr>
        <w:pStyle w:val="2"/>
        <w:spacing w:line="440" w:lineRule="exact"/>
        <w:rPr>
          <w:rFonts w:hint="eastAsia" w:ascii="宋体" w:hAnsi="宋体" w:eastAsia="宋体" w:cs="宋体"/>
          <w:color w:val="000000"/>
          <w:sz w:val="21"/>
          <w:szCs w:val="21"/>
        </w:rPr>
      </w:pPr>
      <w:bookmarkStart w:id="46" w:name="_Toc17348"/>
      <w:r>
        <w:rPr>
          <w:rFonts w:hint="eastAsia" w:ascii="宋体" w:hAnsi="宋体" w:eastAsia="宋体" w:cs="宋体"/>
          <w:color w:val="000000"/>
          <w:sz w:val="21"/>
          <w:szCs w:val="21"/>
        </w:rPr>
        <w:t>6. 发布公告的媒介</w:t>
      </w:r>
      <w:bookmarkEnd w:id="41"/>
      <w:bookmarkEnd w:id="42"/>
      <w:bookmarkEnd w:id="43"/>
      <w:bookmarkEnd w:id="44"/>
      <w:bookmarkEnd w:id="46"/>
    </w:p>
    <w:p w14:paraId="7F480AD9">
      <w:pPr>
        <w:widowControl/>
        <w:shd w:val="clear" w:color="auto" w:fill="FFFFFF"/>
        <w:spacing w:line="440" w:lineRule="exact"/>
        <w:ind w:firstLine="470" w:firstLineChars="224"/>
        <w:jc w:val="left"/>
        <w:rPr>
          <w:rFonts w:hint="eastAsia" w:ascii="宋体" w:hAnsi="宋体" w:cs="宋体"/>
          <w:color w:val="000000"/>
          <w:szCs w:val="21"/>
          <w:highlight w:val="none"/>
          <w:u w:val="single"/>
        </w:rPr>
      </w:pPr>
      <w:r>
        <w:rPr>
          <w:rFonts w:hint="eastAsia" w:ascii="宋体" w:hAnsi="宋体" w:cs="宋体"/>
          <w:color w:val="000000"/>
          <w:szCs w:val="21"/>
          <w:highlight w:val="none"/>
        </w:rPr>
        <w:t>本公告在广州国企阳光采购信息发布平台、广州市国际工程咨询有限公司官网发布，本公告的修改、补充，在广州市国际工程咨询有限公司官网发布。</w:t>
      </w:r>
    </w:p>
    <w:p w14:paraId="09D5302E">
      <w:pPr>
        <w:pStyle w:val="2"/>
        <w:spacing w:line="440" w:lineRule="exact"/>
        <w:rPr>
          <w:rFonts w:hint="eastAsia" w:ascii="宋体" w:hAnsi="宋体" w:eastAsia="宋体" w:cs="宋体"/>
          <w:color w:val="000000"/>
          <w:sz w:val="21"/>
          <w:szCs w:val="21"/>
        </w:rPr>
      </w:pPr>
      <w:bookmarkStart w:id="47" w:name="_Toc10676"/>
      <w:bookmarkStart w:id="48" w:name="_Toc20885"/>
      <w:r>
        <w:rPr>
          <w:rFonts w:hint="eastAsia" w:ascii="宋体" w:hAnsi="宋体" w:eastAsia="宋体" w:cs="宋体"/>
          <w:color w:val="000000"/>
          <w:sz w:val="21"/>
          <w:szCs w:val="21"/>
        </w:rPr>
        <w:t>7. 其他</w:t>
      </w:r>
      <w:bookmarkEnd w:id="47"/>
      <w:bookmarkEnd w:id="48"/>
    </w:p>
    <w:p w14:paraId="52A6063D">
      <w:pPr>
        <w:pStyle w:val="2"/>
        <w:spacing w:after="0" w:line="440" w:lineRule="exact"/>
        <w:ind w:left="10" w:leftChars="5" w:firstLine="315" w:firstLineChars="150"/>
        <w:rPr>
          <w:rFonts w:hint="eastAsia" w:ascii="宋体" w:hAnsi="宋体" w:eastAsia="宋体" w:cs="宋体"/>
          <w:b w:val="0"/>
          <w:bCs w:val="0"/>
          <w:color w:val="000000"/>
          <w:sz w:val="21"/>
          <w:szCs w:val="21"/>
        </w:rPr>
      </w:pPr>
      <w:bookmarkStart w:id="49" w:name="_Toc25725"/>
      <w:r>
        <w:rPr>
          <w:rFonts w:hint="eastAsia" w:ascii="宋体" w:hAnsi="宋体" w:eastAsia="宋体" w:cs="宋体"/>
          <w:b w:val="0"/>
          <w:bCs w:val="0"/>
          <w:color w:val="000000"/>
          <w:sz w:val="21"/>
          <w:szCs w:val="21"/>
        </w:rPr>
        <w:t>7.1递交投标文件投标人不足3名，或通过形式评审、资格评审、工程总承包实施方案响应性评审的有效投标人不足3名时为招标失败。招标人分析招标失败原因，修正招标方案，重新组织招标。</w:t>
      </w:r>
      <w:bookmarkEnd w:id="49"/>
    </w:p>
    <w:p w14:paraId="464A2E79">
      <w:pPr>
        <w:spacing w:line="440" w:lineRule="exact"/>
        <w:ind w:firstLine="420" w:firstLineChars="200"/>
        <w:rPr>
          <w:rFonts w:hint="eastAsia" w:ascii="宋体" w:hAnsi="宋体" w:cs="宋体"/>
          <w:color w:val="000000"/>
          <w:szCs w:val="21"/>
        </w:rPr>
      </w:pPr>
      <w:r>
        <w:rPr>
          <w:rFonts w:hint="eastAsia" w:ascii="宋体" w:hAnsi="宋体" w:cs="宋体"/>
          <w:color w:val="000000"/>
          <w:szCs w:val="21"/>
        </w:rPr>
        <w:t>7</w:t>
      </w:r>
      <w:r>
        <w:rPr>
          <w:rFonts w:ascii="宋体" w:hAnsi="宋体" w:cs="宋体"/>
          <w:color w:val="000000"/>
          <w:szCs w:val="21"/>
        </w:rPr>
        <w:t>.</w:t>
      </w:r>
      <w:r>
        <w:rPr>
          <w:rFonts w:hint="eastAsia" w:ascii="宋体" w:hAnsi="宋体" w:cs="宋体"/>
          <w:color w:val="000000"/>
          <w:szCs w:val="21"/>
        </w:rPr>
        <w:t>2</w:t>
      </w:r>
      <w:r>
        <w:rPr>
          <w:rFonts w:ascii="宋体" w:hAnsi="宋体" w:cs="宋体"/>
          <w:color w:val="000000"/>
          <w:szCs w:val="21"/>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26E5A968">
      <w:pPr>
        <w:widowControl/>
        <w:spacing w:line="440" w:lineRule="exact"/>
        <w:ind w:firstLine="420" w:firstLineChars="200"/>
        <w:jc w:val="left"/>
        <w:rPr>
          <w:rFonts w:hint="eastAsia" w:ascii="宋体" w:hAnsi="宋体" w:cs="宋体"/>
          <w:color w:val="000000"/>
          <w:szCs w:val="21"/>
        </w:rPr>
      </w:pPr>
      <w:r>
        <w:rPr>
          <w:rFonts w:hint="eastAsia" w:ascii="宋体" w:hAnsi="宋体" w:cs="宋体"/>
          <w:color w:val="000000"/>
          <w:szCs w:val="21"/>
        </w:rPr>
        <w:t>7</w:t>
      </w:r>
      <w:r>
        <w:rPr>
          <w:rFonts w:ascii="宋体" w:hAnsi="宋体" w:cs="宋体"/>
          <w:color w:val="000000"/>
          <w:szCs w:val="21"/>
        </w:rPr>
        <w:t>.</w:t>
      </w:r>
      <w:r>
        <w:rPr>
          <w:rFonts w:hint="eastAsia" w:ascii="宋体" w:hAnsi="宋体" w:cs="宋体"/>
          <w:color w:val="000000"/>
          <w:szCs w:val="21"/>
        </w:rPr>
        <w:t>3</w:t>
      </w:r>
      <w:r>
        <w:rPr>
          <w:rFonts w:ascii="宋体" w:hAnsi="宋体" w:cs="宋体"/>
          <w:color w:val="000000"/>
          <w:szCs w:val="21"/>
        </w:rPr>
        <w:t>潜在投标人或利害关系人对本招标公告及招标文件有异议的，应当在投标截止时间10日前向招标人书面提出。</w:t>
      </w:r>
    </w:p>
    <w:p w14:paraId="53A0BF44">
      <w:pPr>
        <w:pStyle w:val="10"/>
        <w:widowControl/>
        <w:spacing w:line="440" w:lineRule="exact"/>
        <w:ind w:firstLine="420" w:firstLineChars="200"/>
        <w:rPr>
          <w:rFonts w:hint="eastAsia" w:ascii="宋体" w:hAnsi="宋体" w:eastAsia="宋体" w:cs="宋体"/>
          <w:szCs w:val="21"/>
        </w:rPr>
      </w:pPr>
      <w:r>
        <w:rPr>
          <w:rFonts w:hint="eastAsia" w:ascii="宋体" w:hAnsi="宋体" w:eastAsia="宋体" w:cs="宋体"/>
          <w:kern w:val="2"/>
          <w:sz w:val="21"/>
          <w:szCs w:val="21"/>
        </w:rPr>
        <w:t>异议受理部门：</w:t>
      </w:r>
      <w:r>
        <w:rPr>
          <w:rFonts w:hint="eastAsia" w:ascii="宋体" w:hAnsi="宋体" w:eastAsia="宋体" w:cs="宋体"/>
          <w:color w:val="auto"/>
          <w:kern w:val="2"/>
          <w:sz w:val="21"/>
          <w:szCs w:val="21"/>
          <w:u w:val="single"/>
        </w:rPr>
        <w:t>广州生产力促进中心有限公司</w:t>
      </w:r>
    </w:p>
    <w:p w14:paraId="58D66E4A">
      <w:pPr>
        <w:widowControl/>
        <w:spacing w:line="440" w:lineRule="exact"/>
        <w:ind w:firstLine="420" w:firstLineChars="200"/>
        <w:jc w:val="left"/>
        <w:rPr>
          <w:rFonts w:hint="eastAsia" w:ascii="宋体" w:hAnsi="宋体" w:cs="宋体"/>
          <w:color w:val="000000"/>
          <w:szCs w:val="21"/>
        </w:rPr>
      </w:pPr>
      <w:r>
        <w:rPr>
          <w:rFonts w:hint="eastAsia" w:ascii="宋体" w:hAnsi="宋体" w:cs="宋体"/>
          <w:color w:val="000000"/>
          <w:szCs w:val="21"/>
        </w:rPr>
        <w:t>地</w:t>
      </w:r>
      <w:r>
        <w:rPr>
          <w:rFonts w:ascii="宋体" w:hAnsi="宋体" w:cs="宋体"/>
          <w:color w:val="000000"/>
          <w:szCs w:val="21"/>
        </w:rPr>
        <w:t xml:space="preserve">   </w:t>
      </w:r>
      <w:r>
        <w:rPr>
          <w:rFonts w:hint="eastAsia" w:ascii="宋体" w:hAnsi="宋体" w:cs="宋体"/>
          <w:color w:val="000000"/>
          <w:szCs w:val="21"/>
        </w:rPr>
        <w:t xml:space="preserve">    </w:t>
      </w:r>
      <w:r>
        <w:rPr>
          <w:rFonts w:ascii="宋体" w:hAnsi="宋体" w:cs="宋体"/>
          <w:color w:val="000000"/>
          <w:szCs w:val="21"/>
        </w:rPr>
        <w:t xml:space="preserve"> 址：</w:t>
      </w:r>
      <w:r>
        <w:rPr>
          <w:rFonts w:hint="eastAsia" w:ascii="宋体" w:hAnsi="宋体" w:cs="宋体"/>
          <w:color w:val="000000"/>
          <w:szCs w:val="21"/>
          <w:lang w:val="en-US" w:eastAsia="zh-CN"/>
        </w:rPr>
        <w:t xml:space="preserve"> </w:t>
      </w:r>
      <w:r>
        <w:rPr>
          <w:rFonts w:hint="eastAsia" w:ascii="宋体" w:hAnsi="宋体" w:cs="宋体"/>
          <w:color w:val="000000"/>
          <w:szCs w:val="21"/>
          <w:u w:val="single"/>
        </w:rPr>
        <w:t>广州市下塘西路37号217室创业孵化部</w:t>
      </w:r>
    </w:p>
    <w:p w14:paraId="3551FDE0">
      <w:pPr>
        <w:widowControl/>
        <w:spacing w:line="440" w:lineRule="exact"/>
        <w:ind w:firstLine="420" w:firstLineChars="200"/>
        <w:jc w:val="left"/>
        <w:rPr>
          <w:rFonts w:hint="eastAsia" w:ascii="宋体" w:hAnsi="宋体" w:cs="宋体"/>
          <w:color w:val="000000"/>
          <w:szCs w:val="21"/>
        </w:rPr>
      </w:pPr>
      <w:r>
        <w:rPr>
          <w:rFonts w:hint="eastAsia" w:ascii="宋体" w:hAnsi="宋体" w:cs="宋体"/>
          <w:color w:val="000000"/>
          <w:szCs w:val="21"/>
        </w:rPr>
        <w:t>电        话：</w:t>
      </w:r>
      <w:r>
        <w:rPr>
          <w:rFonts w:hint="eastAsia" w:ascii="宋体" w:hAnsi="宋体" w:cs="宋体"/>
          <w:szCs w:val="21"/>
          <w:u w:val="single"/>
        </w:rPr>
        <w:t xml:space="preserve"> 020-83491595</w:t>
      </w:r>
    </w:p>
    <w:p w14:paraId="258550EB">
      <w:pPr>
        <w:pStyle w:val="2"/>
        <w:spacing w:line="440" w:lineRule="exact"/>
        <w:rPr>
          <w:rFonts w:hint="eastAsia" w:ascii="宋体" w:hAnsi="宋体" w:eastAsia="宋体" w:cs="宋体"/>
          <w:color w:val="000000"/>
          <w:sz w:val="21"/>
          <w:szCs w:val="21"/>
        </w:rPr>
      </w:pPr>
      <w:bookmarkStart w:id="50" w:name="_Toc4679"/>
      <w:r>
        <w:rPr>
          <w:rFonts w:hint="eastAsia" w:ascii="宋体" w:hAnsi="宋体" w:eastAsia="宋体" w:cs="宋体"/>
          <w:color w:val="000000"/>
          <w:sz w:val="21"/>
          <w:szCs w:val="21"/>
        </w:rPr>
        <w:t>8.联系方式</w:t>
      </w:r>
      <w:bookmarkEnd w:id="50"/>
    </w:p>
    <w:p w14:paraId="067E1959">
      <w:pPr>
        <w:pStyle w:val="10"/>
        <w:widowControl/>
        <w:spacing w:line="440" w:lineRule="exact"/>
        <w:ind w:left="420" w:hanging="420" w:hangingChars="200"/>
        <w:rPr>
          <w:rFonts w:hint="eastAsia" w:ascii="宋体" w:hAnsi="宋体" w:eastAsia="宋体" w:cs="宋体"/>
          <w:kern w:val="2"/>
          <w:sz w:val="21"/>
          <w:szCs w:val="21"/>
        </w:rPr>
      </w:pPr>
      <w:r>
        <w:rPr>
          <w:rFonts w:hint="eastAsia" w:ascii="宋体" w:hAnsi="宋体" w:eastAsia="宋体" w:cs="宋体"/>
          <w:kern w:val="2"/>
          <w:sz w:val="21"/>
          <w:szCs w:val="21"/>
        </w:rPr>
        <w:t>招 标 人：</w:t>
      </w:r>
      <w:r>
        <w:rPr>
          <w:rFonts w:hint="eastAsia" w:ascii="宋体" w:hAnsi="宋体" w:eastAsia="宋体" w:cs="宋体"/>
          <w:color w:val="auto"/>
          <w:kern w:val="2"/>
          <w:sz w:val="21"/>
          <w:szCs w:val="21"/>
          <w:u w:val="single"/>
        </w:rPr>
        <w:t>广州生产力促进中心有限公司</w:t>
      </w:r>
    </w:p>
    <w:p w14:paraId="2E9F13DF">
      <w:pPr>
        <w:pStyle w:val="10"/>
        <w:widowControl/>
        <w:spacing w:line="440" w:lineRule="exact"/>
        <w:ind w:left="420" w:hanging="420" w:hangingChars="200"/>
        <w:rPr>
          <w:rFonts w:hint="eastAsia" w:ascii="宋体" w:hAnsi="宋体" w:eastAsia="宋体" w:cs="宋体"/>
          <w:kern w:val="2"/>
          <w:sz w:val="21"/>
          <w:szCs w:val="21"/>
        </w:rPr>
      </w:pPr>
      <w:r>
        <w:rPr>
          <w:rFonts w:hint="eastAsia" w:ascii="宋体" w:hAnsi="宋体" w:eastAsia="宋体" w:cs="宋体"/>
          <w:kern w:val="2"/>
          <w:sz w:val="21"/>
          <w:szCs w:val="21"/>
        </w:rPr>
        <w:t>地    址：</w:t>
      </w:r>
      <w:r>
        <w:rPr>
          <w:rFonts w:hint="eastAsia" w:ascii="宋体" w:hAnsi="宋体" w:eastAsia="宋体" w:cs="宋体"/>
          <w:kern w:val="2"/>
          <w:sz w:val="21"/>
          <w:szCs w:val="21"/>
          <w:u w:val="single"/>
        </w:rPr>
        <w:t>广州市下塘西路37号217室创业孵化部</w:t>
      </w:r>
    </w:p>
    <w:p w14:paraId="27CA0FC1">
      <w:pPr>
        <w:pStyle w:val="10"/>
        <w:widowControl/>
        <w:spacing w:line="440" w:lineRule="exact"/>
        <w:ind w:left="420" w:hanging="420" w:hangingChars="200"/>
        <w:rPr>
          <w:rFonts w:hint="eastAsia" w:ascii="宋体" w:hAnsi="宋体" w:eastAsia="宋体" w:cs="宋体"/>
          <w:sz w:val="21"/>
          <w:szCs w:val="21"/>
        </w:rPr>
      </w:pPr>
      <w:r>
        <w:rPr>
          <w:rFonts w:hint="eastAsia" w:ascii="宋体" w:hAnsi="宋体" w:eastAsia="宋体" w:cs="宋体"/>
          <w:kern w:val="2"/>
          <w:sz w:val="21"/>
          <w:szCs w:val="21"/>
        </w:rPr>
        <w:t>联 系 人：</w:t>
      </w:r>
      <w:r>
        <w:rPr>
          <w:rFonts w:hint="eastAsia" w:ascii="宋体" w:hAnsi="宋体" w:eastAsia="宋体" w:cs="宋体"/>
          <w:kern w:val="2"/>
          <w:sz w:val="21"/>
          <w:szCs w:val="21"/>
          <w:u w:val="single"/>
        </w:rPr>
        <w:t xml:space="preserve">李工  </w:t>
      </w:r>
      <w:r>
        <w:rPr>
          <w:rFonts w:hint="eastAsia" w:ascii="宋体" w:hAnsi="宋体" w:eastAsia="宋体" w:cs="宋体"/>
          <w:kern w:val="2"/>
          <w:sz w:val="21"/>
          <w:szCs w:val="21"/>
        </w:rPr>
        <w:t xml:space="preserve">    电    话：</w:t>
      </w:r>
      <w:r>
        <w:rPr>
          <w:rFonts w:hint="eastAsia" w:ascii="宋体" w:hAnsi="宋体" w:eastAsia="宋体" w:cs="宋体"/>
          <w:color w:val="auto"/>
          <w:kern w:val="2"/>
          <w:sz w:val="21"/>
          <w:szCs w:val="21"/>
          <w:u w:val="single"/>
        </w:rPr>
        <w:t>020-83491595</w:t>
      </w:r>
    </w:p>
    <w:p w14:paraId="0DCB2C5E">
      <w:pPr>
        <w:pStyle w:val="10"/>
        <w:widowControl/>
        <w:spacing w:line="440" w:lineRule="exact"/>
        <w:ind w:left="420" w:hanging="420" w:hangingChars="200"/>
        <w:rPr>
          <w:rFonts w:hint="eastAsia" w:ascii="宋体" w:hAnsi="宋体" w:eastAsia="宋体" w:cs="宋体"/>
          <w:sz w:val="21"/>
          <w:szCs w:val="21"/>
        </w:rPr>
      </w:pPr>
    </w:p>
    <w:p w14:paraId="4671D00A">
      <w:pPr>
        <w:pStyle w:val="10"/>
        <w:widowControl/>
        <w:spacing w:line="440" w:lineRule="exact"/>
        <w:ind w:left="420" w:hanging="420" w:hangingChars="200"/>
        <w:rPr>
          <w:rFonts w:hint="eastAsia" w:ascii="宋体" w:hAnsi="宋体" w:eastAsia="宋体" w:cs="宋体"/>
          <w:kern w:val="2"/>
          <w:sz w:val="21"/>
          <w:szCs w:val="21"/>
        </w:rPr>
      </w:pPr>
      <w:r>
        <w:rPr>
          <w:rFonts w:hint="eastAsia" w:ascii="宋体" w:hAnsi="宋体" w:eastAsia="宋体" w:cs="宋体"/>
          <w:kern w:val="2"/>
          <w:sz w:val="21"/>
          <w:szCs w:val="21"/>
        </w:rPr>
        <w:t>招标代理机构：</w:t>
      </w:r>
      <w:r>
        <w:rPr>
          <w:rFonts w:hint="eastAsia" w:ascii="宋体" w:hAnsi="宋体" w:eastAsia="宋体" w:cs="宋体"/>
          <w:kern w:val="2"/>
          <w:sz w:val="21"/>
          <w:szCs w:val="21"/>
          <w:u w:val="single"/>
        </w:rPr>
        <w:t>广州市国际工程咨询有限公司</w:t>
      </w:r>
    </w:p>
    <w:p w14:paraId="1746EAD3">
      <w:pPr>
        <w:pStyle w:val="10"/>
        <w:widowControl/>
        <w:spacing w:line="440" w:lineRule="exact"/>
        <w:ind w:left="420" w:hanging="420" w:hangingChars="200"/>
        <w:rPr>
          <w:rFonts w:hint="eastAsia" w:ascii="宋体" w:hAnsi="宋体" w:eastAsia="宋体" w:cs="宋体"/>
          <w:kern w:val="2"/>
          <w:sz w:val="21"/>
          <w:szCs w:val="21"/>
          <w:u w:val="single"/>
        </w:rPr>
      </w:pPr>
      <w:r>
        <w:rPr>
          <w:rFonts w:hint="eastAsia" w:ascii="宋体" w:hAnsi="宋体" w:eastAsia="宋体" w:cs="宋体"/>
          <w:kern w:val="2"/>
          <w:sz w:val="21"/>
          <w:szCs w:val="21"/>
        </w:rPr>
        <w:t>地    址：</w:t>
      </w:r>
      <w:r>
        <w:rPr>
          <w:rFonts w:hint="eastAsia" w:ascii="宋体" w:hAnsi="宋体" w:eastAsia="宋体" w:cs="宋体"/>
          <w:kern w:val="2"/>
          <w:sz w:val="21"/>
          <w:szCs w:val="21"/>
          <w:u w:val="single"/>
        </w:rPr>
        <w:t>广州市越秀区寺右新马路111号五羊新城广场821</w:t>
      </w:r>
    </w:p>
    <w:p w14:paraId="16AB564E">
      <w:pPr>
        <w:pStyle w:val="10"/>
        <w:widowControl/>
        <w:spacing w:line="440" w:lineRule="exact"/>
        <w:ind w:left="420" w:hanging="420" w:hangingChars="200"/>
        <w:rPr>
          <w:rFonts w:hint="eastAsia" w:ascii="宋体" w:hAnsi="宋体" w:eastAsia="宋体" w:cs="宋体"/>
          <w:kern w:val="2"/>
          <w:sz w:val="21"/>
          <w:szCs w:val="21"/>
          <w:u w:val="single"/>
        </w:rPr>
      </w:pPr>
      <w:r>
        <w:rPr>
          <w:rFonts w:hint="eastAsia" w:ascii="宋体" w:hAnsi="宋体" w:eastAsia="宋体" w:cs="宋体"/>
          <w:kern w:val="2"/>
          <w:sz w:val="21"/>
          <w:szCs w:val="21"/>
        </w:rPr>
        <w:t>联 系 人：</w:t>
      </w:r>
      <w:r>
        <w:rPr>
          <w:rFonts w:hint="eastAsia" w:ascii="宋体" w:hAnsi="宋体" w:eastAsia="宋体" w:cs="宋体"/>
          <w:kern w:val="2"/>
          <w:sz w:val="21"/>
          <w:szCs w:val="21"/>
          <w:u w:val="single"/>
        </w:rPr>
        <w:t>谢工、刘工</w:t>
      </w:r>
      <w:r>
        <w:rPr>
          <w:rFonts w:hint="eastAsia" w:ascii="宋体" w:hAnsi="宋体" w:eastAsia="宋体" w:cs="宋体"/>
          <w:kern w:val="2"/>
          <w:sz w:val="21"/>
          <w:szCs w:val="21"/>
        </w:rPr>
        <w:t xml:space="preserve">   电话：</w:t>
      </w:r>
      <w:r>
        <w:rPr>
          <w:rFonts w:ascii="宋体" w:hAnsi="宋体" w:eastAsia="宋体" w:cs="宋体"/>
          <w:kern w:val="2"/>
          <w:sz w:val="21"/>
          <w:szCs w:val="21"/>
          <w:u w:val="single"/>
        </w:rPr>
        <w:t>020-</w:t>
      </w:r>
      <w:r>
        <w:rPr>
          <w:rFonts w:hint="eastAsia" w:ascii="宋体" w:hAnsi="宋体" w:eastAsia="宋体" w:cs="宋体"/>
          <w:kern w:val="2"/>
          <w:sz w:val="21"/>
          <w:szCs w:val="21"/>
          <w:u w:val="single"/>
        </w:rPr>
        <w:t>87386919-533</w:t>
      </w:r>
    </w:p>
    <w:p w14:paraId="461AA3E9">
      <w:pPr>
        <w:pStyle w:val="10"/>
        <w:widowControl/>
        <w:spacing w:line="440" w:lineRule="exact"/>
        <w:ind w:left="420" w:hanging="420" w:hangingChars="200"/>
        <w:rPr>
          <w:rFonts w:hint="eastAsia" w:ascii="宋体" w:hAnsi="宋体" w:eastAsia="宋体" w:cs="宋体"/>
          <w:kern w:val="2"/>
          <w:sz w:val="21"/>
          <w:szCs w:val="21"/>
        </w:rPr>
      </w:pPr>
      <w:r>
        <w:rPr>
          <w:rFonts w:hint="eastAsia" w:ascii="宋体" w:hAnsi="宋体" w:eastAsia="宋体" w:cs="宋体"/>
          <w:kern w:val="2"/>
          <w:sz w:val="21"/>
          <w:szCs w:val="21"/>
        </w:rPr>
        <w:br w:type="page"/>
      </w:r>
    </w:p>
    <w:p w14:paraId="070EF69E">
      <w:pPr>
        <w:widowControl/>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 xml:space="preserve">附件一：                   </w:t>
      </w:r>
    </w:p>
    <w:p w14:paraId="6417BE1F">
      <w:pPr>
        <w:pStyle w:val="10"/>
        <w:spacing w:line="440" w:lineRule="exact"/>
        <w:ind w:firstLine="0"/>
        <w:rPr>
          <w:rFonts w:hint="eastAsia" w:ascii="宋体" w:hAnsi="宋体" w:eastAsia="宋体"/>
          <w:sz w:val="24"/>
          <w:szCs w:val="24"/>
          <w:u w:val="single"/>
          <w:shd w:val="clear" w:color="auto" w:fill="FFFFFF"/>
        </w:rPr>
      </w:pPr>
    </w:p>
    <w:p w14:paraId="7DE5AA56">
      <w:pPr>
        <w:snapToGrid w:val="0"/>
        <w:spacing w:line="360" w:lineRule="auto"/>
        <w:ind w:right="386"/>
        <w:jc w:val="center"/>
        <w:rPr>
          <w:rFonts w:hint="eastAsia" w:ascii="宋体" w:hAnsi="宋体" w:cs="宋体"/>
          <w:b/>
          <w:bCs/>
          <w:color w:val="000000"/>
          <w:kern w:val="0"/>
          <w:sz w:val="32"/>
          <w:szCs w:val="32"/>
        </w:rPr>
      </w:pPr>
      <w:r>
        <w:rPr>
          <w:rFonts w:hint="eastAsia" w:ascii="宋体" w:hAnsi="宋体" w:cs="宋体"/>
          <w:b/>
          <w:bCs/>
          <w:color w:val="000000"/>
          <w:kern w:val="0"/>
          <w:sz w:val="32"/>
          <w:szCs w:val="32"/>
        </w:rPr>
        <w:t>投标人声明</w:t>
      </w:r>
    </w:p>
    <w:p w14:paraId="6EC4A7D7">
      <w:pPr>
        <w:pStyle w:val="10"/>
        <w:spacing w:line="440" w:lineRule="exact"/>
        <w:ind w:firstLine="0"/>
        <w:rPr>
          <w:rFonts w:hint="eastAsia" w:ascii="宋体" w:hAnsi="宋体" w:eastAsia="宋体"/>
          <w:sz w:val="21"/>
          <w:szCs w:val="21"/>
          <w:u w:val="single"/>
          <w:shd w:val="clear" w:color="auto" w:fill="FFFFFF"/>
        </w:rPr>
      </w:pPr>
      <w:r>
        <w:rPr>
          <w:rFonts w:hint="eastAsia" w:ascii="宋体" w:hAnsi="宋体" w:eastAsia="宋体"/>
          <w:sz w:val="21"/>
          <w:szCs w:val="21"/>
          <w:u w:val="single"/>
          <w:shd w:val="clear" w:color="auto" w:fill="FFFFFF"/>
        </w:rPr>
        <w:t>广州生产力促进中心有限公司：</w:t>
      </w:r>
    </w:p>
    <w:p w14:paraId="0967D407">
      <w:pPr>
        <w:pStyle w:val="10"/>
        <w:spacing w:line="440" w:lineRule="exact"/>
        <w:rPr>
          <w:rFonts w:hint="eastAsia" w:ascii="宋体" w:hAnsi="宋体" w:eastAsia="宋体"/>
          <w:sz w:val="21"/>
          <w:szCs w:val="21"/>
        </w:rPr>
      </w:pPr>
      <w:r>
        <w:rPr>
          <w:rFonts w:hint="eastAsia" w:ascii="宋体" w:hAnsi="宋体" w:eastAsia="宋体"/>
          <w:sz w:val="21"/>
          <w:szCs w:val="21"/>
        </w:rPr>
        <w:t>本公司就参加投标工作，作出郑重声明：</w:t>
      </w:r>
    </w:p>
    <w:p w14:paraId="6F3DB9D3">
      <w:pPr>
        <w:pStyle w:val="10"/>
        <w:spacing w:line="440" w:lineRule="exact"/>
        <w:rPr>
          <w:rFonts w:hint="eastAsia" w:ascii="宋体" w:hAnsi="宋体" w:eastAsia="宋体"/>
          <w:sz w:val="21"/>
          <w:szCs w:val="21"/>
        </w:rPr>
      </w:pPr>
      <w:r>
        <w:rPr>
          <w:rFonts w:hint="eastAsia" w:ascii="宋体" w:hAnsi="宋体" w:eastAsia="宋体"/>
          <w:sz w:val="21"/>
          <w:szCs w:val="21"/>
        </w:rPr>
        <w:t>一、本公司保证投标文件及其后提供的一切材料都是真实的。如我司成为本项目中标候选人，我司同意并授权招标人将我司投标文件商务部分文件的人员、业绩、奖项等资料进行公开。</w:t>
      </w:r>
    </w:p>
    <w:p w14:paraId="2E0ED714">
      <w:pPr>
        <w:pStyle w:val="10"/>
        <w:spacing w:line="440" w:lineRule="exact"/>
        <w:rPr>
          <w:rFonts w:hint="eastAsia" w:ascii="宋体" w:hAnsi="宋体" w:eastAsia="宋体"/>
          <w:sz w:val="21"/>
          <w:szCs w:val="21"/>
        </w:rPr>
      </w:pPr>
      <w:r>
        <w:rPr>
          <w:rFonts w:hint="eastAsia" w:ascii="宋体" w:hAnsi="宋体" w:eastAsia="宋体"/>
          <w:sz w:val="21"/>
          <w:szCs w:val="21"/>
        </w:rPr>
        <w:t>二、本公司保证在本项目投标中不与其他单位围标、串标，不出让投标资格，不向招标人或评标委员会成员行贿。</w:t>
      </w:r>
    </w:p>
    <w:p w14:paraId="0A5DE4D3">
      <w:pPr>
        <w:pStyle w:val="10"/>
        <w:spacing w:line="440" w:lineRule="exact"/>
        <w:rPr>
          <w:rFonts w:hint="eastAsia" w:ascii="宋体" w:hAnsi="宋体" w:eastAsia="宋体"/>
          <w:sz w:val="21"/>
          <w:szCs w:val="21"/>
        </w:rPr>
      </w:pPr>
      <w:r>
        <w:rPr>
          <w:rFonts w:hint="eastAsia" w:ascii="宋体" w:hAnsi="宋体" w:eastAsia="宋体"/>
          <w:sz w:val="21"/>
          <w:szCs w:val="21"/>
        </w:rPr>
        <w:t>三、本公司不存在下列情形之一：</w:t>
      </w:r>
    </w:p>
    <w:p w14:paraId="4F201BDD">
      <w:pPr>
        <w:pStyle w:val="10"/>
        <w:spacing w:line="440" w:lineRule="exact"/>
        <w:ind w:firstLine="567"/>
        <w:rPr>
          <w:rFonts w:hint="eastAsia" w:ascii="宋体" w:hAnsi="宋体" w:eastAsia="宋体"/>
          <w:sz w:val="21"/>
          <w:szCs w:val="21"/>
        </w:rPr>
      </w:pPr>
      <w:r>
        <w:rPr>
          <w:rFonts w:hint="eastAsia" w:ascii="宋体" w:hAnsi="宋体" w:eastAsia="宋体"/>
          <w:sz w:val="21"/>
          <w:szCs w:val="21"/>
        </w:rPr>
        <w:t>（1）为招标人不具有独立法人资格的附属机构（单位）；</w:t>
      </w:r>
    </w:p>
    <w:p w14:paraId="1DD9C361">
      <w:pPr>
        <w:pStyle w:val="10"/>
        <w:spacing w:line="440" w:lineRule="exact"/>
        <w:ind w:firstLine="567"/>
        <w:rPr>
          <w:rFonts w:hint="eastAsia" w:ascii="宋体" w:hAnsi="宋体" w:eastAsia="宋体"/>
          <w:sz w:val="21"/>
          <w:szCs w:val="21"/>
        </w:rPr>
      </w:pPr>
      <w:r>
        <w:rPr>
          <w:rFonts w:hint="eastAsia" w:ascii="宋体" w:hAnsi="宋体" w:eastAsia="宋体"/>
          <w:sz w:val="21"/>
          <w:szCs w:val="21"/>
        </w:rPr>
        <w:t>（2）为本项目监理人或者与本项目监理人存在隶属关系或者其他利害关系；</w:t>
      </w:r>
    </w:p>
    <w:p w14:paraId="46292EC3">
      <w:pPr>
        <w:pStyle w:val="10"/>
        <w:spacing w:line="440" w:lineRule="exact"/>
        <w:ind w:firstLine="567"/>
        <w:rPr>
          <w:rFonts w:hint="eastAsia" w:ascii="宋体" w:hAnsi="宋体" w:eastAsia="宋体" w:cs="宋体"/>
          <w:sz w:val="21"/>
          <w:szCs w:val="21"/>
        </w:rPr>
      </w:pPr>
      <w:r>
        <w:rPr>
          <w:rFonts w:hint="eastAsia" w:ascii="宋体" w:hAnsi="宋体" w:eastAsia="宋体" w:cs="宋体"/>
          <w:sz w:val="21"/>
          <w:szCs w:val="21"/>
        </w:rPr>
        <w:t>（3）为本标段的代建单位、项目管理单位、监理单位、造价咨询单位、招标代理单位；</w:t>
      </w:r>
    </w:p>
    <w:p w14:paraId="34F3D677">
      <w:pPr>
        <w:pStyle w:val="10"/>
        <w:spacing w:line="440" w:lineRule="exact"/>
        <w:ind w:firstLine="567"/>
        <w:rPr>
          <w:rFonts w:hint="eastAsia" w:ascii="宋体" w:hAnsi="宋体" w:eastAsia="宋体" w:cs="宋体"/>
          <w:sz w:val="21"/>
          <w:szCs w:val="21"/>
        </w:rPr>
      </w:pPr>
      <w:r>
        <w:rPr>
          <w:rFonts w:hint="eastAsia" w:ascii="宋体" w:hAnsi="宋体" w:eastAsia="宋体" w:cs="宋体"/>
          <w:sz w:val="21"/>
          <w:szCs w:val="21"/>
        </w:rPr>
        <w:t>（4）与本标段的监理人或代建人或造价咨询单位或建设管理单位或招标代理机构同为一个法定代表人的；</w:t>
      </w:r>
    </w:p>
    <w:p w14:paraId="09777517">
      <w:pPr>
        <w:pStyle w:val="10"/>
        <w:spacing w:line="440" w:lineRule="exact"/>
        <w:ind w:firstLine="567"/>
        <w:rPr>
          <w:rFonts w:hint="eastAsia" w:ascii="宋体" w:hAnsi="宋体" w:eastAsia="宋体" w:cs="宋体"/>
          <w:sz w:val="21"/>
          <w:szCs w:val="21"/>
        </w:rPr>
      </w:pPr>
      <w:r>
        <w:rPr>
          <w:rFonts w:hint="eastAsia" w:ascii="宋体" w:hAnsi="宋体" w:eastAsia="宋体" w:cs="宋体"/>
          <w:sz w:val="21"/>
          <w:szCs w:val="21"/>
        </w:rPr>
        <w:t>（5）与本标段的监理人或代建人或造价咨询单位或建设管理单位或招标代理机构互相控股或参股的；</w:t>
      </w:r>
    </w:p>
    <w:p w14:paraId="46D3AF5F">
      <w:pPr>
        <w:pStyle w:val="10"/>
        <w:spacing w:line="440" w:lineRule="exact"/>
        <w:ind w:firstLine="567"/>
        <w:rPr>
          <w:rFonts w:hint="eastAsia" w:ascii="宋体" w:hAnsi="宋体" w:eastAsia="宋体"/>
          <w:sz w:val="21"/>
          <w:szCs w:val="21"/>
        </w:rPr>
      </w:pPr>
      <w:r>
        <w:rPr>
          <w:rFonts w:hint="eastAsia" w:ascii="宋体" w:hAnsi="宋体" w:eastAsia="宋体" w:cs="宋体"/>
          <w:sz w:val="21"/>
          <w:szCs w:val="21"/>
        </w:rPr>
        <w:t>（6）与本标段的监理人或代建人或造价咨询单位或建设管理单位或招标代理机构相互任职或工作的；</w:t>
      </w:r>
    </w:p>
    <w:p w14:paraId="41FBBC4F">
      <w:pPr>
        <w:pStyle w:val="10"/>
        <w:spacing w:line="440" w:lineRule="exact"/>
        <w:ind w:firstLine="567"/>
        <w:rPr>
          <w:rFonts w:hint="eastAsia" w:ascii="宋体" w:hAnsi="宋体" w:eastAsia="宋体"/>
          <w:sz w:val="21"/>
          <w:szCs w:val="21"/>
        </w:rPr>
      </w:pPr>
      <w:r>
        <w:rPr>
          <w:rFonts w:hint="eastAsia" w:ascii="宋体" w:hAnsi="宋体" w:eastAsia="宋体"/>
          <w:sz w:val="21"/>
          <w:szCs w:val="21"/>
        </w:rPr>
        <w:t>（7）与本标段的检测机构有隶属关系或者其他利害关系；</w:t>
      </w:r>
    </w:p>
    <w:p w14:paraId="7173F2A5">
      <w:pPr>
        <w:pStyle w:val="10"/>
        <w:spacing w:line="440" w:lineRule="exact"/>
        <w:ind w:firstLine="567"/>
        <w:rPr>
          <w:rFonts w:hint="eastAsia" w:ascii="宋体" w:hAnsi="宋体" w:eastAsia="宋体"/>
          <w:sz w:val="21"/>
          <w:szCs w:val="21"/>
        </w:rPr>
      </w:pPr>
      <w:r>
        <w:rPr>
          <w:rFonts w:hint="eastAsia" w:ascii="宋体" w:hAnsi="宋体" w:eastAsia="宋体"/>
          <w:sz w:val="21"/>
          <w:szCs w:val="21"/>
        </w:rPr>
        <w:t xml:space="preserve">（8）与招标人存在利害关系且可能影响招标公正性； </w:t>
      </w:r>
    </w:p>
    <w:p w14:paraId="08309CE1">
      <w:pPr>
        <w:pStyle w:val="10"/>
        <w:spacing w:line="440" w:lineRule="exact"/>
        <w:ind w:firstLine="567"/>
        <w:rPr>
          <w:rFonts w:hint="eastAsia" w:ascii="宋体" w:hAnsi="宋体" w:eastAsia="宋体" w:cs="宋体"/>
          <w:sz w:val="21"/>
          <w:szCs w:val="21"/>
        </w:rPr>
      </w:pPr>
      <w:r>
        <w:rPr>
          <w:rFonts w:hint="eastAsia" w:ascii="宋体" w:hAnsi="宋体" w:eastAsia="宋体" w:cs="宋体"/>
          <w:sz w:val="21"/>
          <w:szCs w:val="21"/>
        </w:rPr>
        <w:t xml:space="preserve">（9）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14:paraId="4BFF1DCF">
      <w:pPr>
        <w:pStyle w:val="10"/>
        <w:spacing w:line="440" w:lineRule="exact"/>
        <w:ind w:firstLine="567"/>
        <w:rPr>
          <w:rFonts w:hint="eastAsia" w:ascii="宋体" w:hAnsi="宋体" w:eastAsia="宋体" w:cs="宋体"/>
          <w:sz w:val="21"/>
          <w:szCs w:val="21"/>
        </w:rPr>
      </w:pPr>
      <w:r>
        <w:rPr>
          <w:rFonts w:hint="eastAsia" w:ascii="宋体" w:hAnsi="宋体" w:eastAsia="宋体" w:cs="宋体"/>
          <w:sz w:val="21"/>
          <w:szCs w:val="21"/>
        </w:rPr>
        <w:t>（1</w:t>
      </w:r>
      <w:r>
        <w:rPr>
          <w:rFonts w:ascii="宋体" w:hAnsi="宋体" w:eastAsia="宋体" w:cs="宋体"/>
          <w:sz w:val="21"/>
          <w:szCs w:val="21"/>
        </w:rPr>
        <w:t>0</w:t>
      </w:r>
      <w:r>
        <w:rPr>
          <w:rFonts w:hint="eastAsia" w:ascii="宋体" w:hAnsi="宋体" w:eastAsia="宋体" w:cs="宋体"/>
          <w:sz w:val="21"/>
          <w:szCs w:val="21"/>
        </w:rPr>
        <w:t>）被责令停产停业、暂扣或者吊销许可证、暂扣或者吊销执照的（本项事实应当以根据《中华人民共和国行政处罚法》依法作出并已经生效的行政处罚决定为认定依据。）；</w:t>
      </w:r>
    </w:p>
    <w:p w14:paraId="15275F46">
      <w:pPr>
        <w:pStyle w:val="10"/>
        <w:spacing w:line="440" w:lineRule="exact"/>
        <w:ind w:firstLine="567"/>
        <w:rPr>
          <w:rFonts w:hint="eastAsia" w:ascii="宋体" w:hAnsi="宋体" w:eastAsia="宋体" w:cs="宋体"/>
          <w:sz w:val="21"/>
          <w:szCs w:val="21"/>
        </w:rPr>
      </w:pPr>
      <w:r>
        <w:rPr>
          <w:rFonts w:hint="eastAsia" w:ascii="宋体" w:hAnsi="宋体" w:eastAsia="宋体" w:cs="宋体"/>
          <w:sz w:val="21"/>
          <w:szCs w:val="21"/>
        </w:rPr>
        <w:t>（1</w:t>
      </w:r>
      <w:r>
        <w:rPr>
          <w:rFonts w:ascii="宋体" w:hAnsi="宋体" w:eastAsia="宋体" w:cs="宋体"/>
          <w:sz w:val="21"/>
          <w:szCs w:val="21"/>
        </w:rPr>
        <w:t>1</w:t>
      </w:r>
      <w:r>
        <w:rPr>
          <w:rFonts w:hint="eastAsia" w:ascii="宋体" w:hAnsi="宋体" w:eastAsia="宋体" w:cs="宋体"/>
          <w:sz w:val="21"/>
          <w:szCs w:val="21"/>
        </w:rPr>
        <w:t>）进入清算程序，或被宣布破产，或其他丧失履约能力的情形；</w:t>
      </w:r>
    </w:p>
    <w:p w14:paraId="227EC870">
      <w:pPr>
        <w:pStyle w:val="10"/>
        <w:spacing w:line="440" w:lineRule="exact"/>
        <w:ind w:firstLine="567"/>
        <w:rPr>
          <w:rFonts w:hint="eastAsia" w:ascii="宋体" w:hAnsi="宋体" w:eastAsia="宋体" w:cs="宋体"/>
          <w:sz w:val="21"/>
          <w:szCs w:val="21"/>
        </w:rPr>
      </w:pPr>
      <w:r>
        <w:rPr>
          <w:rFonts w:hint="eastAsia" w:ascii="宋体" w:hAnsi="宋体" w:eastAsia="宋体" w:cs="宋体"/>
          <w:sz w:val="21"/>
          <w:szCs w:val="21"/>
        </w:rPr>
        <w:t>（1</w:t>
      </w:r>
      <w:r>
        <w:rPr>
          <w:rFonts w:ascii="宋体" w:hAnsi="宋体" w:eastAsia="宋体" w:cs="宋体"/>
          <w:sz w:val="21"/>
          <w:szCs w:val="21"/>
        </w:rPr>
        <w:t>2</w:t>
      </w:r>
      <w:r>
        <w:rPr>
          <w:rFonts w:hint="eastAsia" w:ascii="宋体" w:hAnsi="宋体" w:eastAsia="宋体" w:cs="宋体"/>
          <w:sz w:val="21"/>
          <w:szCs w:val="21"/>
        </w:rPr>
        <w:t>）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74DC3984">
      <w:pPr>
        <w:pStyle w:val="10"/>
        <w:spacing w:line="440" w:lineRule="exact"/>
        <w:ind w:firstLine="567"/>
        <w:rPr>
          <w:rFonts w:hint="eastAsia" w:ascii="宋体" w:hAnsi="宋体" w:eastAsia="宋体" w:cs="宋体"/>
          <w:sz w:val="21"/>
          <w:szCs w:val="21"/>
        </w:rPr>
      </w:pPr>
      <w:r>
        <w:rPr>
          <w:rFonts w:hint="eastAsia" w:ascii="宋体" w:hAnsi="宋体" w:eastAsia="宋体" w:cs="宋体"/>
          <w:sz w:val="21"/>
          <w:szCs w:val="21"/>
        </w:rPr>
        <w:t>（1</w:t>
      </w:r>
      <w:r>
        <w:rPr>
          <w:rFonts w:ascii="宋体" w:hAnsi="宋体" w:eastAsia="宋体" w:cs="宋体"/>
          <w:sz w:val="21"/>
          <w:szCs w:val="21"/>
        </w:rPr>
        <w:t>3</w:t>
      </w:r>
      <w:r>
        <w:rPr>
          <w:rFonts w:hint="eastAsia" w:ascii="宋体" w:hAnsi="宋体" w:eastAsia="宋体" w:cs="宋体"/>
          <w:sz w:val="21"/>
          <w:szCs w:val="21"/>
        </w:rPr>
        <w:t>）法律法规规定的其他情形。</w:t>
      </w:r>
    </w:p>
    <w:p w14:paraId="3F976C12">
      <w:pPr>
        <w:pStyle w:val="10"/>
        <w:spacing w:line="440" w:lineRule="exact"/>
        <w:rPr>
          <w:rFonts w:hint="eastAsia" w:ascii="宋体" w:hAnsi="宋体" w:eastAsia="宋体" w:cs="宋体"/>
          <w:sz w:val="21"/>
          <w:szCs w:val="21"/>
        </w:rPr>
      </w:pPr>
      <w:r>
        <w:rPr>
          <w:rFonts w:hint="eastAsia" w:ascii="宋体" w:hAnsi="宋体" w:eastAsia="宋体" w:cs="宋体"/>
          <w:sz w:val="21"/>
          <w:szCs w:val="21"/>
        </w:rPr>
        <w:t>四、本公司保证：本项目拟派的项目负责人（兼施工负责人）没有在其他在建项目中担任工程总承包项目负责人、施工单位项目负责人，本项目拟派的专职安全员没有在其他在建项目中任职。</w:t>
      </w:r>
    </w:p>
    <w:p w14:paraId="2F19D6C4">
      <w:pPr>
        <w:pStyle w:val="10"/>
        <w:spacing w:line="440" w:lineRule="exact"/>
        <w:rPr>
          <w:rFonts w:hint="eastAsia" w:ascii="宋体" w:hAnsi="宋体" w:eastAsia="宋体" w:cs="宋体"/>
          <w:sz w:val="21"/>
          <w:szCs w:val="21"/>
        </w:rPr>
      </w:pPr>
      <w:r>
        <w:rPr>
          <w:rFonts w:hint="eastAsia" w:ascii="宋体" w:hAnsi="宋体" w:eastAsia="宋体" w:cs="宋体"/>
          <w:sz w:val="21"/>
          <w:szCs w:val="21"/>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0D50EA15">
      <w:pPr>
        <w:pStyle w:val="10"/>
        <w:spacing w:line="440" w:lineRule="exact"/>
        <w:rPr>
          <w:rFonts w:hint="eastAsia" w:ascii="宋体" w:hAnsi="宋体" w:eastAsia="宋体" w:cs="宋体"/>
          <w:sz w:val="21"/>
          <w:szCs w:val="21"/>
        </w:rPr>
      </w:pPr>
      <w:r>
        <w:rPr>
          <w:rFonts w:hint="eastAsia" w:ascii="宋体" w:hAnsi="宋体" w:eastAsia="宋体" w:cs="宋体"/>
          <w:sz w:val="21"/>
          <w:szCs w:val="21"/>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7430E90A">
      <w:pPr>
        <w:pStyle w:val="10"/>
        <w:spacing w:line="440" w:lineRule="exact"/>
        <w:rPr>
          <w:rFonts w:hint="eastAsia" w:ascii="宋体" w:hAnsi="宋体" w:eastAsia="宋体" w:cs="宋体"/>
          <w:sz w:val="21"/>
          <w:szCs w:val="21"/>
        </w:rPr>
      </w:pPr>
      <w:r>
        <w:rPr>
          <w:rFonts w:hint="eastAsia" w:ascii="宋体" w:hAnsi="宋体" w:eastAsia="宋体" w:cs="宋体"/>
          <w:sz w:val="21"/>
          <w:szCs w:val="21"/>
        </w:rPr>
        <w:t>七、公司承诺，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1369146E">
      <w:pPr>
        <w:pStyle w:val="10"/>
        <w:spacing w:line="440" w:lineRule="exact"/>
        <w:rPr>
          <w:rFonts w:hint="eastAsia" w:ascii="宋体" w:hAnsi="宋体" w:eastAsia="宋体" w:cs="宋体"/>
          <w:sz w:val="21"/>
          <w:szCs w:val="21"/>
        </w:rPr>
      </w:pPr>
      <w:r>
        <w:rPr>
          <w:rFonts w:hint="eastAsia" w:ascii="宋体" w:hAnsi="宋体" w:eastAsia="宋体" w:cs="宋体"/>
          <w:sz w:val="21"/>
          <w:szCs w:val="21"/>
        </w:rPr>
        <w:t>八、与本公司单位负责人为同一人或者与本公司存在控股、管理关系的其他单位包括：</w:t>
      </w:r>
      <w:r>
        <w:rPr>
          <w:rFonts w:hint="eastAsia" w:ascii="宋体" w:hAnsi="宋体" w:eastAsia="宋体" w:cs="宋体"/>
          <w:sz w:val="21"/>
          <w:szCs w:val="21"/>
          <w:u w:val="single"/>
        </w:rPr>
        <w:t xml:space="preserve">      </w:t>
      </w:r>
      <w:r>
        <w:rPr>
          <w:rFonts w:ascii="宋体" w:hAnsi="宋体" w:eastAsia="宋体" w:cs="宋体"/>
          <w:sz w:val="21"/>
          <w:szCs w:val="21"/>
          <w:u w:val="single"/>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。（注：本条由投标人如实填写，如有，应列出全部满足招标公告资质要求的相关单位的名称；如无，则填写“无”。</w:t>
      </w:r>
      <w:r>
        <w:rPr>
          <w:rFonts w:hint="eastAsia" w:ascii="宋体" w:hAnsi="宋体" w:eastAsia="宋体"/>
          <w:sz w:val="21"/>
          <w:szCs w:val="21"/>
        </w:rPr>
        <w:t>如联合体，联合体各成员需单独列明。</w:t>
      </w:r>
      <w:r>
        <w:rPr>
          <w:rFonts w:hint="eastAsia" w:ascii="宋体" w:hAnsi="宋体" w:eastAsia="宋体" w:cs="宋体"/>
          <w:sz w:val="21"/>
          <w:szCs w:val="21"/>
        </w:rPr>
        <w:t>）</w:t>
      </w:r>
    </w:p>
    <w:p w14:paraId="414173BD">
      <w:pPr>
        <w:pStyle w:val="10"/>
        <w:spacing w:line="440" w:lineRule="exact"/>
        <w:rPr>
          <w:rFonts w:hint="eastAsia" w:ascii="宋体" w:hAnsi="宋体" w:eastAsia="宋体" w:cs="宋体"/>
          <w:sz w:val="21"/>
          <w:szCs w:val="21"/>
        </w:rPr>
      </w:pPr>
      <w:r>
        <w:rPr>
          <w:rFonts w:hint="eastAsia" w:ascii="宋体" w:hAnsi="宋体" w:eastAsia="宋体" w:cs="宋体"/>
          <w:sz w:val="21"/>
          <w:szCs w:val="21"/>
        </w:rPr>
        <w:t>九、本公司拟委派专职安全员兼任本工程的工地余泥渣土运输与排放管理员，严格遵守建设工程余泥渣土运输与排放管理制度，执行“一不准进、三不准出”规定，选择合法的余泥渣土运输单位及排放点。</w:t>
      </w:r>
    </w:p>
    <w:p w14:paraId="0701E0D9">
      <w:pPr>
        <w:pStyle w:val="10"/>
        <w:spacing w:line="440" w:lineRule="exact"/>
        <w:jc w:val="left"/>
        <w:rPr>
          <w:rFonts w:hint="eastAsia" w:ascii="宋体" w:hAnsi="宋体" w:eastAsia="宋体" w:cs="宋体"/>
          <w:sz w:val="21"/>
          <w:szCs w:val="21"/>
        </w:rPr>
      </w:pPr>
      <w:r>
        <w:rPr>
          <w:rFonts w:hint="eastAsia" w:ascii="宋体" w:hAnsi="宋体" w:eastAsia="宋体" w:cs="宋体"/>
          <w:sz w:val="21"/>
          <w:szCs w:val="21"/>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6E1B875F">
      <w:pPr>
        <w:pStyle w:val="10"/>
        <w:spacing w:line="440" w:lineRule="exact"/>
        <w:jc w:val="left"/>
        <w:rPr>
          <w:rFonts w:hint="eastAsia" w:ascii="宋体" w:hAnsi="宋体" w:eastAsia="宋体" w:cs="宋体"/>
          <w:sz w:val="21"/>
          <w:szCs w:val="21"/>
        </w:rPr>
      </w:pPr>
      <w:r>
        <w:rPr>
          <w:rFonts w:hint="eastAsia" w:ascii="宋体" w:hAnsi="宋体" w:eastAsia="宋体" w:cs="宋体"/>
          <w:sz w:val="21"/>
          <w:szCs w:val="21"/>
        </w:rPr>
        <w:t>十一、本公司承诺，具有相应的项目管理体系和项目管理能力、财务和风险承担能力。</w:t>
      </w:r>
    </w:p>
    <w:p w14:paraId="31253D9A">
      <w:pPr>
        <w:pStyle w:val="10"/>
        <w:spacing w:line="440" w:lineRule="exact"/>
        <w:jc w:val="left"/>
        <w:rPr>
          <w:rFonts w:hint="eastAsia" w:ascii="宋体" w:hAnsi="宋体" w:eastAsia="宋体" w:cs="宋体"/>
          <w:sz w:val="21"/>
          <w:szCs w:val="21"/>
        </w:rPr>
      </w:pPr>
      <w:r>
        <w:rPr>
          <w:rFonts w:hint="eastAsia" w:ascii="宋体" w:hAnsi="宋体" w:eastAsia="宋体" w:cs="宋体"/>
          <w:sz w:val="21"/>
          <w:szCs w:val="21"/>
        </w:rPr>
        <w:t>十二、本公司违反上述保证，或本声明陈述与事实不符，一经查实将按相关规定进行信用记录。本公司对失信行为产生的一切后果已知悉。其中，本声明陈述与事实不符，属于弄虚作假骗取中标，将依法接受监管部门的处罚。</w:t>
      </w:r>
    </w:p>
    <w:p w14:paraId="7CB8FA9C">
      <w:pPr>
        <w:pStyle w:val="10"/>
        <w:spacing w:line="440" w:lineRule="exact"/>
        <w:ind w:firstLine="0"/>
        <w:jc w:val="left"/>
        <w:rPr>
          <w:rFonts w:hint="eastAsia" w:ascii="宋体" w:hAnsi="宋体" w:eastAsia="宋体" w:cs="宋体"/>
          <w:sz w:val="21"/>
          <w:szCs w:val="21"/>
        </w:rPr>
      </w:pPr>
    </w:p>
    <w:p w14:paraId="5F731F51">
      <w:pPr>
        <w:pStyle w:val="10"/>
        <w:spacing w:line="440" w:lineRule="exact"/>
        <w:rPr>
          <w:rFonts w:hint="eastAsia" w:ascii="宋体" w:hAnsi="宋体" w:eastAsia="宋体" w:cs="宋体"/>
          <w:sz w:val="21"/>
          <w:szCs w:val="21"/>
        </w:rPr>
      </w:pPr>
      <w:r>
        <w:rPr>
          <w:rFonts w:hint="eastAsia" w:ascii="宋体" w:hAnsi="宋体" w:eastAsia="宋体" w:cs="宋体"/>
          <w:sz w:val="21"/>
          <w:szCs w:val="21"/>
        </w:rPr>
        <w:t>特此声明。</w:t>
      </w:r>
    </w:p>
    <w:p w14:paraId="3B32A907">
      <w:pPr>
        <w:pStyle w:val="11"/>
        <w:spacing w:line="440" w:lineRule="exact"/>
        <w:ind w:left="0" w:right="1449" w:firstLine="3364" w:firstLineChars="1602"/>
        <w:jc w:val="both"/>
        <w:rPr>
          <w:rFonts w:hint="eastAsia" w:ascii="宋体" w:hAnsi="宋体" w:eastAsia="宋体"/>
          <w:sz w:val="21"/>
          <w:szCs w:val="21"/>
        </w:rPr>
      </w:pPr>
      <w:r>
        <w:rPr>
          <w:rFonts w:hint="eastAsia" w:ascii="宋体" w:hAnsi="宋体" w:eastAsia="宋体"/>
          <w:sz w:val="21"/>
          <w:szCs w:val="21"/>
        </w:rPr>
        <w:t>声明企业：</w:t>
      </w:r>
    </w:p>
    <w:p w14:paraId="218B48D6">
      <w:pPr>
        <w:pStyle w:val="10"/>
        <w:spacing w:line="440" w:lineRule="exact"/>
        <w:ind w:right="1179" w:firstLine="0"/>
        <w:rPr>
          <w:rFonts w:hint="eastAsia" w:ascii="宋体" w:hAnsi="宋体" w:eastAsia="宋体"/>
          <w:sz w:val="21"/>
          <w:szCs w:val="21"/>
        </w:rPr>
      </w:pPr>
      <w:r>
        <w:rPr>
          <w:rFonts w:hint="eastAsia" w:ascii="宋体" w:hAnsi="宋体" w:eastAsia="宋体"/>
          <w:sz w:val="21"/>
          <w:szCs w:val="21"/>
        </w:rPr>
        <w:t xml:space="preserve">                               法定代表人签字：</w:t>
      </w:r>
    </w:p>
    <w:p w14:paraId="777604AB">
      <w:pPr>
        <w:pStyle w:val="10"/>
        <w:spacing w:line="440" w:lineRule="exact"/>
        <w:ind w:right="1179" w:firstLine="0"/>
        <w:rPr>
          <w:rFonts w:hint="eastAsia" w:ascii="宋体" w:hAnsi="宋体" w:eastAsia="宋体"/>
          <w:sz w:val="21"/>
          <w:szCs w:val="21"/>
        </w:rPr>
      </w:pPr>
      <w:r>
        <w:rPr>
          <w:rFonts w:hint="eastAsia" w:ascii="宋体" w:hAnsi="宋体" w:eastAsia="宋体"/>
          <w:sz w:val="21"/>
          <w:szCs w:val="21"/>
        </w:rPr>
        <w:t xml:space="preserve">                               项目负责人签字:</w:t>
      </w:r>
    </w:p>
    <w:p w14:paraId="059E068A">
      <w:pPr>
        <w:pStyle w:val="10"/>
        <w:spacing w:line="440" w:lineRule="exact"/>
        <w:ind w:right="1179" w:firstLine="3150" w:firstLineChars="1500"/>
        <w:rPr>
          <w:rFonts w:hint="eastAsia" w:ascii="宋体" w:hAnsi="宋体" w:eastAsia="宋体"/>
          <w:sz w:val="21"/>
          <w:szCs w:val="21"/>
        </w:rPr>
      </w:pPr>
      <w:r>
        <w:rPr>
          <w:rFonts w:hint="eastAsia" w:ascii="宋体" w:hAnsi="宋体" w:eastAsia="宋体"/>
          <w:sz w:val="21"/>
          <w:szCs w:val="21"/>
        </w:rPr>
        <w:t xml:space="preserve"> 施工负责人签字：</w:t>
      </w:r>
    </w:p>
    <w:p w14:paraId="1A6D9DB3">
      <w:pPr>
        <w:pStyle w:val="10"/>
        <w:spacing w:line="440" w:lineRule="exact"/>
        <w:ind w:right="879" w:firstLine="1890" w:firstLineChars="900"/>
        <w:jc w:val="left"/>
        <w:rPr>
          <w:rFonts w:hint="eastAsia" w:ascii="宋体" w:hAnsi="宋体" w:eastAsia="宋体"/>
          <w:sz w:val="21"/>
          <w:szCs w:val="21"/>
        </w:rPr>
      </w:pPr>
      <w:r>
        <w:rPr>
          <w:rFonts w:hint="eastAsia" w:ascii="宋体" w:hAnsi="宋体" w:eastAsia="宋体"/>
          <w:sz w:val="21"/>
          <w:szCs w:val="21"/>
        </w:rPr>
        <w:t xml:space="preserve">             项目技术负责人签字：</w:t>
      </w:r>
    </w:p>
    <w:p w14:paraId="5C7E38B4">
      <w:r>
        <w:rPr>
          <w:rFonts w:hint="eastAsia" w:ascii="宋体" w:hAnsi="宋体" w:eastAsia="宋体"/>
          <w:sz w:val="21"/>
          <w:szCs w:val="21"/>
        </w:rPr>
        <w:t>年   月   日</w:t>
      </w:r>
      <w:r>
        <w:rPr>
          <w:rFonts w:hint="eastAsia" w:ascii="宋体" w:hAnsi="宋体"/>
          <w:sz w:val="21"/>
          <w:szCs w:val="21"/>
        </w:rPr>
        <w:t xml:space="preserve">                     </w:t>
      </w:r>
      <w:bookmarkStart w:id="51" w:name="_GoBack"/>
      <w:r>
        <w:rPr>
          <w:rFonts w:hint="eastAsia" w:ascii="宋体" w:hAnsi="宋体"/>
          <w:sz w:val="21"/>
          <w:szCs w:val="21"/>
        </w:rPr>
        <w:t xml:space="preserve">                                         </w:t>
      </w:r>
      <w:bookmarkEnd w:id="51"/>
      <w:r>
        <w:rPr>
          <w:rFonts w:hint="eastAsia" w:ascii="宋体" w:hAnsi="宋体" w:eastAsia="宋体"/>
          <w:sz w:val="21"/>
          <w:szCs w:val="21"/>
        </w:rPr>
        <w:t>（企业公章）</w:t>
      </w:r>
    </w:p>
    <w:sectPr>
      <w:headerReference r:id="rId3" w:type="default"/>
      <w:footerReference r:id="rId4" w:type="default"/>
      <w:pgSz w:w="11906" w:h="16838"/>
      <w:pgMar w:top="1417" w:right="1134" w:bottom="1417"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A401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3D0C922">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3D0C922">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C2DC4">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416683"/>
    <w:multiLevelType w:val="singleLevel"/>
    <w:tmpl w:val="84416683"/>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B34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b/>
      <w:bCs/>
      <w:kern w:val="0"/>
      <w:sz w:val="32"/>
      <w:szCs w:val="32"/>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style>
  <w:style w:type="paragraph" w:styleId="4">
    <w:name w:val="annotation text"/>
    <w:basedOn w:val="1"/>
    <w:unhideWhenUsed/>
    <w:qFormat/>
    <w:uiPriority w:val="0"/>
    <w:pPr>
      <w:jc w:val="left"/>
    </w:pPr>
    <w:rPr>
      <w:kern w:val="0"/>
      <w:sz w:val="20"/>
    </w:rPr>
  </w:style>
  <w:style w:type="paragraph" w:styleId="5">
    <w:name w:val="Body Text"/>
    <w:basedOn w:val="1"/>
    <w:next w:val="1"/>
    <w:qFormat/>
    <w:uiPriority w:val="0"/>
    <w:pPr>
      <w:spacing w:after="120"/>
    </w:pPr>
    <w:rPr>
      <w:kern w:val="0"/>
      <w:sz w:val="20"/>
    </w:rPr>
  </w:style>
  <w:style w:type="paragraph" w:styleId="6">
    <w:name w:val="footer"/>
    <w:basedOn w:val="1"/>
    <w:qFormat/>
    <w:uiPriority w:val="99"/>
    <w:pPr>
      <w:tabs>
        <w:tab w:val="center" w:pos="4153"/>
        <w:tab w:val="right" w:pos="8306"/>
      </w:tabs>
      <w:snapToGrid w:val="0"/>
      <w:jc w:val="left"/>
    </w:pPr>
    <w:rPr>
      <w:kern w:val="0"/>
      <w:sz w:val="18"/>
      <w:szCs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1">
    <w:name w:val="发文落款"/>
    <w:basedOn w:val="10"/>
    <w:qFormat/>
    <w:uiPriority w:val="0"/>
    <w:pPr>
      <w:ind w:left="4094" w:right="607" w:firstLine="0"/>
      <w:jc w:val="center"/>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2025-07-18T08:07:48Z</dcterms:created>
  <dc:creator>lp</dc:creator>
  <cp:lastModifiedBy>刘平</cp:lastModifiedBy>
  <dcterms:modified xsi:type="dcterms:W3CDTF">2025-07-18T08:09:17Z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eyJoZGlkIjoiNzQwMWU1ZTEyZDhmNGQwNDYwOTkyYjE4NWNhMGE5NDkiLCJ1c2VySWQiOiIxNTQ5NTI5NzU1In0=</vt:lpwstr>
  </property>
  <property fmtid="{D5CDD505-2E9C-101B-9397-08002B2CF9AE}" pid="4" name="ICV">
    <vt:lpwstr>6AD29CE7639E4E499953722B743E280B_12</vt:lpwstr>
  </property>
</Properties>
</file>